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4C4713" w14:textId="520622A8" w:rsidR="00330DC8" w:rsidRPr="00680276" w:rsidRDefault="00281BB6" w:rsidP="00EB4DA6">
      <w:pPr>
        <w:spacing w:line="360" w:lineRule="auto"/>
        <w:jc w:val="center"/>
        <w:rPr>
          <w:rFonts w:ascii="Noto Sans" w:hAnsi="Noto Sans" w:cs="Noto Sans"/>
          <w:b/>
          <w:bCs/>
          <w:sz w:val="19"/>
          <w:szCs w:val="19"/>
          <w:lang w:val="es-MX"/>
        </w:rPr>
      </w:pPr>
      <w:bookmarkStart w:id="0" w:name="_GoBack"/>
      <w:bookmarkEnd w:id="0"/>
      <w:r>
        <w:rPr>
          <w:rFonts w:ascii="Noto Sans" w:hAnsi="Noto Sans" w:cs="Noto Sans"/>
          <w:b/>
          <w:bCs/>
          <w:sz w:val="19"/>
          <w:szCs w:val="19"/>
          <w:lang w:val="es-MX"/>
        </w:rPr>
        <w:t xml:space="preserve"> </w:t>
      </w:r>
      <w:r w:rsidR="000D272D">
        <w:rPr>
          <w:rFonts w:ascii="Noto Sans" w:hAnsi="Noto Sans" w:cs="Noto Sans"/>
          <w:b/>
          <w:bCs/>
          <w:sz w:val="19"/>
          <w:szCs w:val="19"/>
          <w:lang w:val="es-MX"/>
        </w:rPr>
        <w:t>ANEXO 1 A. CRITERIOS DE EVALUACIÓN</w:t>
      </w:r>
    </w:p>
    <w:p w14:paraId="65853CD1" w14:textId="77777777" w:rsidR="00680276" w:rsidRDefault="00680276" w:rsidP="00EB4DA6">
      <w:pPr>
        <w:pStyle w:val="Sinespaciado"/>
        <w:ind w:right="-801"/>
        <w:jc w:val="both"/>
        <w:rPr>
          <w:rFonts w:ascii="Noto Sans" w:hAnsi="Noto Sans" w:cs="Noto Sans"/>
          <w:sz w:val="20"/>
          <w:szCs w:val="20"/>
        </w:rPr>
      </w:pPr>
    </w:p>
    <w:p w14:paraId="421D2E3B" w14:textId="77777777" w:rsidR="009A4F12" w:rsidRDefault="000D272D" w:rsidP="00EB4DA6">
      <w:pPr>
        <w:pStyle w:val="Sinespaciado"/>
        <w:ind w:right="-801"/>
        <w:jc w:val="both"/>
        <w:rPr>
          <w:rFonts w:ascii="Noto Sans" w:eastAsia="Times New Roman" w:hAnsi="Noto Sans" w:cs="Noto Sans"/>
          <w:sz w:val="20"/>
          <w:szCs w:val="20"/>
        </w:rPr>
      </w:pPr>
      <w:r w:rsidRPr="000D272D">
        <w:rPr>
          <w:rFonts w:ascii="Noto Sans" w:eastAsia="Times New Roman" w:hAnsi="Noto Sans" w:cs="Noto Sans"/>
          <w:sz w:val="20"/>
          <w:szCs w:val="20"/>
        </w:rPr>
        <w:t xml:space="preserve">Los </w:t>
      </w:r>
      <w:r w:rsidR="00A843C7">
        <w:rPr>
          <w:rFonts w:ascii="Noto Sans" w:eastAsia="Times New Roman" w:hAnsi="Noto Sans" w:cs="Noto Sans"/>
          <w:sz w:val="20"/>
          <w:szCs w:val="20"/>
        </w:rPr>
        <w:t>oferente</w:t>
      </w:r>
      <w:r w:rsidRPr="000D272D">
        <w:rPr>
          <w:rFonts w:ascii="Noto Sans" w:eastAsia="Times New Roman" w:hAnsi="Noto Sans" w:cs="Noto Sans"/>
          <w:sz w:val="20"/>
          <w:szCs w:val="20"/>
        </w:rPr>
        <w:t xml:space="preserve">s deberán garantizar que los bienes que ofertan cumplen con los certificados de calidad que se indican en el </w:t>
      </w:r>
      <w:r w:rsidR="00161667">
        <w:rPr>
          <w:rFonts w:ascii="Noto Sans" w:eastAsia="Times New Roman" w:hAnsi="Noto Sans" w:cs="Noto Sans"/>
          <w:sz w:val="20"/>
          <w:szCs w:val="20"/>
        </w:rPr>
        <w:t>presente</w:t>
      </w:r>
      <w:r w:rsidRPr="000D272D">
        <w:rPr>
          <w:rFonts w:ascii="Noto Sans" w:eastAsia="Times New Roman" w:hAnsi="Noto Sans" w:cs="Noto Sans"/>
          <w:sz w:val="20"/>
          <w:szCs w:val="20"/>
        </w:rPr>
        <w:t xml:space="preserve"> Anexo</w:t>
      </w:r>
      <w:r w:rsidR="00EB4DA6">
        <w:rPr>
          <w:rFonts w:ascii="Noto Sans" w:eastAsia="Times New Roman" w:hAnsi="Noto Sans" w:cs="Noto Sans"/>
          <w:sz w:val="20"/>
          <w:szCs w:val="20"/>
        </w:rPr>
        <w:t>;</w:t>
      </w:r>
      <w:r w:rsidR="00161667">
        <w:rPr>
          <w:rFonts w:ascii="Noto Sans" w:eastAsia="Times New Roman" w:hAnsi="Noto Sans" w:cs="Noto Sans"/>
          <w:sz w:val="20"/>
          <w:szCs w:val="20"/>
        </w:rPr>
        <w:t xml:space="preserve"> </w:t>
      </w:r>
      <w:r w:rsidRPr="000D272D">
        <w:rPr>
          <w:rFonts w:ascii="Noto Sans" w:eastAsia="Times New Roman" w:hAnsi="Noto Sans" w:cs="Noto Sans"/>
          <w:sz w:val="20"/>
          <w:szCs w:val="20"/>
        </w:rPr>
        <w:t>requisito</w:t>
      </w:r>
      <w:r w:rsidR="00EB4DA6">
        <w:rPr>
          <w:rFonts w:ascii="Noto Sans" w:eastAsia="Times New Roman" w:hAnsi="Noto Sans" w:cs="Noto Sans"/>
          <w:sz w:val="20"/>
          <w:szCs w:val="20"/>
        </w:rPr>
        <w:t>s</w:t>
      </w:r>
      <w:r w:rsidRPr="000D272D">
        <w:rPr>
          <w:rFonts w:ascii="Noto Sans" w:eastAsia="Times New Roman" w:hAnsi="Noto Sans" w:cs="Noto Sans"/>
          <w:sz w:val="20"/>
          <w:szCs w:val="20"/>
        </w:rPr>
        <w:t xml:space="preserve"> de evaluación para cada una de las partidas según corresponda, de conformidad a lo siguiente:</w:t>
      </w:r>
    </w:p>
    <w:p w14:paraId="6D213381" w14:textId="77777777" w:rsidR="009A4F12" w:rsidRDefault="009A4F12" w:rsidP="00EB4DA6">
      <w:pPr>
        <w:pStyle w:val="Sinespaciado"/>
        <w:ind w:right="-801"/>
        <w:jc w:val="both"/>
        <w:rPr>
          <w:rFonts w:ascii="Noto Sans" w:eastAsia="Times New Roman" w:hAnsi="Noto Sans" w:cs="Noto Sans"/>
          <w:sz w:val="20"/>
          <w:szCs w:val="20"/>
        </w:rPr>
      </w:pPr>
    </w:p>
    <w:p w14:paraId="3EC3EBAA" w14:textId="74835357" w:rsidR="000D272D" w:rsidRDefault="0091275F" w:rsidP="00EB4DA6">
      <w:pPr>
        <w:pStyle w:val="Sinespaciado"/>
        <w:ind w:right="-801"/>
        <w:jc w:val="both"/>
        <w:rPr>
          <w:rFonts w:ascii="Noto Sans" w:eastAsia="Times New Roman" w:hAnsi="Noto Sans" w:cs="Noto Sans"/>
          <w:sz w:val="20"/>
          <w:szCs w:val="20"/>
        </w:rPr>
      </w:pPr>
      <w:r>
        <w:rPr>
          <w:rFonts w:ascii="Noto Sans" w:eastAsia="Times New Roman" w:hAnsi="Noto Sans" w:cs="Noto Sans"/>
          <w:b/>
          <w:bCs/>
          <w:sz w:val="20"/>
          <w:szCs w:val="20"/>
        </w:rPr>
        <w:t>T</w:t>
      </w:r>
      <w:r w:rsidRPr="0091275F">
        <w:rPr>
          <w:rFonts w:ascii="Noto Sans" w:eastAsia="Times New Roman" w:hAnsi="Noto Sans" w:cs="Noto Sans"/>
          <w:b/>
          <w:bCs/>
          <w:sz w:val="20"/>
          <w:szCs w:val="20"/>
        </w:rPr>
        <w:t>odos</w:t>
      </w:r>
      <w:r>
        <w:rPr>
          <w:rFonts w:ascii="Noto Sans" w:eastAsia="Times New Roman" w:hAnsi="Noto Sans" w:cs="Noto Sans"/>
          <w:sz w:val="20"/>
          <w:szCs w:val="20"/>
        </w:rPr>
        <w:t xml:space="preserve"> </w:t>
      </w:r>
      <w:r w:rsidR="000D272D" w:rsidRPr="0091275F">
        <w:rPr>
          <w:rFonts w:ascii="Noto Sans" w:eastAsia="Times New Roman" w:hAnsi="Noto Sans" w:cs="Noto Sans"/>
          <w:b/>
          <w:bCs/>
          <w:sz w:val="20"/>
          <w:szCs w:val="20"/>
        </w:rPr>
        <w:t xml:space="preserve">los </w:t>
      </w:r>
      <w:r w:rsidR="00A843C7" w:rsidRPr="0091275F">
        <w:rPr>
          <w:rFonts w:ascii="Noto Sans" w:eastAsia="Times New Roman" w:hAnsi="Noto Sans" w:cs="Noto Sans"/>
          <w:b/>
          <w:bCs/>
          <w:sz w:val="20"/>
          <w:szCs w:val="20"/>
        </w:rPr>
        <w:t>oferente</w:t>
      </w:r>
      <w:r w:rsidR="000D272D" w:rsidRPr="0091275F">
        <w:rPr>
          <w:rFonts w:ascii="Noto Sans" w:eastAsia="Times New Roman" w:hAnsi="Noto Sans" w:cs="Noto Sans"/>
          <w:b/>
          <w:bCs/>
          <w:sz w:val="20"/>
          <w:szCs w:val="20"/>
        </w:rPr>
        <w:t>s</w:t>
      </w:r>
      <w:r>
        <w:rPr>
          <w:rFonts w:ascii="Noto Sans" w:eastAsia="Times New Roman" w:hAnsi="Noto Sans" w:cs="Noto Sans"/>
          <w:b/>
          <w:bCs/>
          <w:sz w:val="20"/>
          <w:szCs w:val="20"/>
        </w:rPr>
        <w:t>,</w:t>
      </w:r>
      <w:r w:rsidR="000D272D" w:rsidRPr="0091275F">
        <w:rPr>
          <w:rFonts w:ascii="Noto Sans" w:eastAsia="Times New Roman" w:hAnsi="Noto Sans" w:cs="Noto Sans"/>
          <w:b/>
          <w:bCs/>
          <w:sz w:val="20"/>
          <w:szCs w:val="20"/>
        </w:rPr>
        <w:t xml:space="preserve"> deberán entregar</w:t>
      </w:r>
      <w:r w:rsidR="000D272D" w:rsidRPr="000D272D">
        <w:rPr>
          <w:rFonts w:ascii="Noto Sans" w:eastAsia="Times New Roman" w:hAnsi="Noto Sans" w:cs="Noto Sans"/>
          <w:sz w:val="20"/>
          <w:szCs w:val="20"/>
        </w:rPr>
        <w:t xml:space="preserve"> la siguiente documentación:</w:t>
      </w:r>
    </w:p>
    <w:p w14:paraId="4839D31B" w14:textId="77777777" w:rsidR="00965128" w:rsidRDefault="00965128" w:rsidP="009E1E80">
      <w:pPr>
        <w:ind w:right="-425"/>
        <w:jc w:val="both"/>
        <w:rPr>
          <w:rFonts w:ascii="Noto Sans" w:eastAsia="Times New Roman" w:hAnsi="Noto Sans" w:cs="Noto Sans"/>
          <w:sz w:val="20"/>
          <w:szCs w:val="20"/>
        </w:rPr>
      </w:pPr>
    </w:p>
    <w:p w14:paraId="3B75E62B" w14:textId="5A41D454" w:rsidR="009A4F12" w:rsidRPr="009A4F12" w:rsidRDefault="009A4F12" w:rsidP="009A4F12">
      <w:pPr>
        <w:spacing w:after="200"/>
        <w:ind w:left="-284" w:right="-425"/>
        <w:jc w:val="both"/>
        <w:rPr>
          <w:rFonts w:ascii="Noto Sans" w:eastAsia="Calibri" w:hAnsi="Noto Sans" w:cs="Noto Sans"/>
          <w:b/>
          <w:bCs/>
          <w:sz w:val="20"/>
          <w:szCs w:val="20"/>
        </w:rPr>
      </w:pPr>
      <w:r>
        <w:rPr>
          <w:rFonts w:ascii="Noto Sans" w:eastAsia="Calibri" w:hAnsi="Noto Sans" w:cs="Noto Sans"/>
          <w:b/>
          <w:bCs/>
          <w:sz w:val="20"/>
          <w:szCs w:val="20"/>
        </w:rPr>
        <w:t xml:space="preserve">    </w:t>
      </w:r>
      <w:r w:rsidRPr="009A4F12">
        <w:rPr>
          <w:rFonts w:ascii="Noto Sans" w:eastAsia="Calibri" w:hAnsi="Noto Sans" w:cs="Noto Sans"/>
          <w:b/>
          <w:bCs/>
          <w:sz w:val="20"/>
          <w:szCs w:val="20"/>
        </w:rPr>
        <w:t xml:space="preserve">Para Bienes de origen Nacional o Internacional (en caso de aplicar): </w:t>
      </w:r>
    </w:p>
    <w:p w14:paraId="214CBF79" w14:textId="77777777" w:rsidR="009A4F12" w:rsidRDefault="009A4F12" w:rsidP="009A4F12">
      <w:pPr>
        <w:numPr>
          <w:ilvl w:val="0"/>
          <w:numId w:val="19"/>
        </w:numPr>
        <w:spacing w:after="200"/>
        <w:ind w:right="-425"/>
        <w:jc w:val="both"/>
        <w:rPr>
          <w:rFonts w:ascii="Noto Sans" w:eastAsia="Calibri" w:hAnsi="Noto Sans" w:cs="Noto Sans"/>
          <w:sz w:val="20"/>
          <w:szCs w:val="20"/>
        </w:rPr>
      </w:pPr>
      <w:r w:rsidRPr="009A4F12">
        <w:rPr>
          <w:rFonts w:ascii="Noto Sans" w:eastAsia="Calibri" w:hAnsi="Noto Sans" w:cs="Noto Sans"/>
          <w:sz w:val="20"/>
          <w:szCs w:val="20"/>
        </w:rPr>
        <w:t xml:space="preserve">Certificados de Calidad: ISO-9001-2015 Sistemas de Gestión de Calidad vigente o ISO-13485-2016 Norma Internacional para los Sistemas de Gestión de  la Calidad en Productos Sanitarios vigente, Certificados de calidad ISO 7153-1 Instrumentos quirúrgicos. Materiales. Parte 1: Metales, vigente o ASTM F899-20 Especificación estándar para aceros inoxidables forjados para instrumentos quirúrgicos vigente. Norma Industrial de Japón (JIS) vigente, o, Programa de Auditoría Única de Dispositivos Médicos  Medical </w:t>
      </w:r>
      <w:proofErr w:type="spellStart"/>
      <w:r w:rsidRPr="009A4F12">
        <w:rPr>
          <w:rFonts w:ascii="Noto Sans" w:eastAsia="Calibri" w:hAnsi="Noto Sans" w:cs="Noto Sans"/>
          <w:sz w:val="20"/>
          <w:szCs w:val="20"/>
        </w:rPr>
        <w:t>Device</w:t>
      </w:r>
      <w:proofErr w:type="spellEnd"/>
      <w:r w:rsidRPr="009A4F12">
        <w:rPr>
          <w:rFonts w:ascii="Noto Sans" w:eastAsia="Calibri" w:hAnsi="Noto Sans" w:cs="Noto Sans"/>
          <w:sz w:val="20"/>
          <w:szCs w:val="20"/>
        </w:rPr>
        <w:t xml:space="preserve"> Single </w:t>
      </w:r>
      <w:proofErr w:type="spellStart"/>
      <w:r w:rsidRPr="009A4F12">
        <w:rPr>
          <w:rFonts w:ascii="Noto Sans" w:eastAsia="Calibri" w:hAnsi="Noto Sans" w:cs="Noto Sans"/>
          <w:sz w:val="20"/>
          <w:szCs w:val="20"/>
        </w:rPr>
        <w:t>Audit</w:t>
      </w:r>
      <w:proofErr w:type="spellEnd"/>
      <w:r w:rsidRPr="009A4F12">
        <w:rPr>
          <w:rFonts w:ascii="Noto Sans" w:eastAsia="Calibri" w:hAnsi="Noto Sans" w:cs="Noto Sans"/>
          <w:sz w:val="20"/>
          <w:szCs w:val="20"/>
        </w:rPr>
        <w:t xml:space="preserve"> MDSAP vigente, o, Reglamento Europeo de Producto Sanitario MDR-2017-745, vigente.</w:t>
      </w:r>
    </w:p>
    <w:p w14:paraId="56F1C19D" w14:textId="185A4626" w:rsidR="009A4F12" w:rsidRPr="009A4F12" w:rsidRDefault="009A4F12" w:rsidP="009A4F12">
      <w:pPr>
        <w:spacing w:after="200"/>
        <w:ind w:right="-425"/>
        <w:jc w:val="both"/>
        <w:rPr>
          <w:rStyle w:val="cf01"/>
          <w:rFonts w:ascii="Noto Sans" w:eastAsia="Calibri" w:hAnsi="Noto Sans" w:cs="Noto Sans"/>
          <w:b/>
          <w:sz w:val="20"/>
          <w:szCs w:val="20"/>
        </w:rPr>
      </w:pPr>
      <w:r w:rsidRPr="009A4F12">
        <w:rPr>
          <w:rStyle w:val="cf01"/>
          <w:rFonts w:ascii="Noto Sans" w:hAnsi="Noto Sans" w:cs="Noto Sans"/>
          <w:b/>
          <w:sz w:val="20"/>
          <w:szCs w:val="20"/>
        </w:rPr>
        <w:t>Para Bienes de origen Nacional, todos los oferentes deberán entregar adicionalmente a los dos puntos anteriores, copia simple de:</w:t>
      </w:r>
    </w:p>
    <w:p w14:paraId="1DF834C5" w14:textId="26CE6C41" w:rsidR="009A4F12" w:rsidRPr="009A4F12" w:rsidRDefault="009A4F12" w:rsidP="009A4F12">
      <w:pPr>
        <w:numPr>
          <w:ilvl w:val="0"/>
          <w:numId w:val="20"/>
        </w:numPr>
        <w:spacing w:after="200"/>
        <w:ind w:right="-425"/>
        <w:jc w:val="both"/>
        <w:rPr>
          <w:rFonts w:ascii="Noto Sans" w:eastAsia="Calibri" w:hAnsi="Noto Sans" w:cs="Noto Sans"/>
          <w:sz w:val="20"/>
          <w:szCs w:val="20"/>
        </w:rPr>
      </w:pPr>
      <w:r w:rsidRPr="009A4F12">
        <w:rPr>
          <w:rFonts w:ascii="Noto Sans" w:eastAsia="Calibri" w:hAnsi="Noto Sans" w:cs="Noto Sans"/>
          <w:sz w:val="20"/>
          <w:szCs w:val="20"/>
        </w:rPr>
        <w:t xml:space="preserve">Certificado de Buenas Prácticas de Fabricación vigente. </w:t>
      </w:r>
    </w:p>
    <w:p w14:paraId="53E01579" w14:textId="42AA13BA" w:rsidR="009A4F12" w:rsidRPr="009A4F12" w:rsidRDefault="009A4F12" w:rsidP="009A4F12">
      <w:pPr>
        <w:numPr>
          <w:ilvl w:val="0"/>
          <w:numId w:val="20"/>
        </w:numPr>
        <w:spacing w:after="200"/>
        <w:ind w:right="-425"/>
        <w:jc w:val="both"/>
        <w:rPr>
          <w:rFonts w:ascii="Noto Sans" w:eastAsia="Calibri" w:hAnsi="Noto Sans" w:cs="Noto Sans"/>
          <w:sz w:val="20"/>
          <w:szCs w:val="20"/>
        </w:rPr>
      </w:pPr>
      <w:r w:rsidRPr="009A4F12">
        <w:rPr>
          <w:rFonts w:ascii="Noto Sans" w:eastAsia="Calibri" w:hAnsi="Noto Sans" w:cs="Noto Sans"/>
          <w:sz w:val="20"/>
          <w:szCs w:val="20"/>
        </w:rPr>
        <w:t xml:space="preserve">Constancia de cumplimiento de las especificaciones y pruebas aplicables, conforme a lo indicado en la Monografía del Instrumental de Acero Inoxidable para Cirugía, contenida en la Farmacopea de los Estados Unidos Mexicanos, y Suplementos (Última versión vigente), acorde a los requisitos establecidos en la convocatoria correspondiente: Acabado, Composición Química del Acero Inoxidable, Dureza y Resistencia a la Corrosión, vigente, conforme al </w:t>
      </w:r>
      <w:r w:rsidRPr="009A4F12">
        <w:rPr>
          <w:rFonts w:ascii="Noto Sans" w:eastAsia="Calibri" w:hAnsi="Noto Sans" w:cs="Noto Sans"/>
          <w:b/>
          <w:bCs/>
          <w:sz w:val="20"/>
          <w:szCs w:val="20"/>
        </w:rPr>
        <w:t>Anexo 3A</w:t>
      </w:r>
      <w:r w:rsidRPr="009A4F12">
        <w:rPr>
          <w:rFonts w:ascii="Noto Sans" w:eastAsia="Calibri" w:hAnsi="Noto Sans" w:cs="Noto Sans"/>
          <w:sz w:val="20"/>
          <w:szCs w:val="20"/>
        </w:rPr>
        <w:t xml:space="preserve"> “</w:t>
      </w:r>
      <w:r w:rsidRPr="009A4F12">
        <w:rPr>
          <w:rFonts w:ascii="Noto Sans" w:eastAsia="Calibri" w:hAnsi="Noto Sans" w:cs="Noto Sans"/>
          <w:i/>
          <w:iCs/>
          <w:sz w:val="20"/>
          <w:szCs w:val="20"/>
        </w:rPr>
        <w:t>Requerimiento</w:t>
      </w:r>
      <w:r w:rsidRPr="009A4F12">
        <w:rPr>
          <w:rFonts w:ascii="Noto Sans" w:eastAsia="Calibri" w:hAnsi="Noto Sans" w:cs="Noto Sans"/>
          <w:sz w:val="20"/>
          <w:szCs w:val="20"/>
        </w:rPr>
        <w:t>”.</w:t>
      </w:r>
    </w:p>
    <w:p w14:paraId="56A4A0FE" w14:textId="77777777" w:rsidR="009A4F12" w:rsidRPr="009A4F12" w:rsidRDefault="009A4F12" w:rsidP="009A4F12">
      <w:pPr>
        <w:spacing w:after="200"/>
        <w:ind w:left="-284" w:right="-425"/>
        <w:jc w:val="both"/>
        <w:rPr>
          <w:rFonts w:ascii="Noto Sans" w:eastAsia="Calibri" w:hAnsi="Noto Sans" w:cs="Noto Sans"/>
          <w:sz w:val="20"/>
          <w:szCs w:val="20"/>
        </w:rPr>
      </w:pPr>
      <w:r w:rsidRPr="009A4F12">
        <w:rPr>
          <w:rFonts w:ascii="Noto Sans" w:eastAsia="Calibri" w:hAnsi="Noto Sans" w:cs="Noto Sans"/>
          <w:sz w:val="20"/>
          <w:szCs w:val="20"/>
        </w:rPr>
        <w:t xml:space="preserve">Este apartado aplica para las 7 partidas materia del presente procedimiento.   </w:t>
      </w:r>
    </w:p>
    <w:p w14:paraId="6CB36D9D" w14:textId="77777777" w:rsidR="00B426E2" w:rsidRPr="00B426E2" w:rsidRDefault="00B426E2" w:rsidP="00B426E2">
      <w:pPr>
        <w:spacing w:after="200"/>
        <w:ind w:left="-284" w:right="-425"/>
        <w:jc w:val="both"/>
        <w:rPr>
          <w:rFonts w:ascii="Noto Sans" w:eastAsia="Calibri" w:hAnsi="Noto Sans" w:cs="Noto Sans"/>
          <w:sz w:val="20"/>
          <w:szCs w:val="20"/>
          <w:lang w:val="es-MX"/>
        </w:rPr>
      </w:pPr>
      <w:r w:rsidRPr="00B426E2">
        <w:rPr>
          <w:rFonts w:ascii="Noto Sans" w:eastAsia="Calibri" w:hAnsi="Noto Sans" w:cs="Noto Sans"/>
          <w:sz w:val="20"/>
          <w:szCs w:val="20"/>
          <w:lang w:val="es-MX"/>
        </w:rPr>
        <w:t xml:space="preserve">Así mismo, </w:t>
      </w:r>
      <w:r w:rsidRPr="00B426E2">
        <w:rPr>
          <w:rStyle w:val="cf01"/>
          <w:rFonts w:ascii="Noto Sans" w:hAnsi="Noto Sans" w:cs="Noto Sans"/>
          <w:sz w:val="20"/>
          <w:szCs w:val="20"/>
        </w:rPr>
        <w:t>en caso de aplicar, integrar que: Con fundamento en lo dispuesto en el artículo 31 del Reglamento de la Ley de Adquisiciones, Arrendamientos y Servicios del Sector Público, así como, de conformidad con lo establecido en el artículo 60, Fracción III de la Ley de Infraestructura de la Calidad, los Oferentes deberán garantizar que en el proceso de fabricación, almacenamiento y distribución de los bienes en que se presenta propuesta técnica, se cumple con las siguientes disposiciones, en los artículos y apartados que resultan aplicables:</w:t>
      </w:r>
    </w:p>
    <w:p w14:paraId="3A8119B8" w14:textId="77777777" w:rsidR="00B426E2" w:rsidRPr="00B426E2" w:rsidRDefault="00B426E2" w:rsidP="00B426E2">
      <w:pPr>
        <w:pStyle w:val="pf1"/>
        <w:numPr>
          <w:ilvl w:val="0"/>
          <w:numId w:val="22"/>
        </w:numPr>
        <w:ind w:left="1134" w:right="-425" w:hanging="425"/>
        <w:jc w:val="both"/>
        <w:rPr>
          <w:rFonts w:ascii="Noto Sans" w:hAnsi="Noto Sans" w:cs="Noto Sans"/>
          <w:sz w:val="20"/>
          <w:szCs w:val="20"/>
        </w:rPr>
      </w:pPr>
      <w:r w:rsidRPr="00B426E2">
        <w:rPr>
          <w:rStyle w:val="cf21"/>
          <w:rFonts w:ascii="Noto Sans" w:eastAsia="Yu Mincho" w:hAnsi="Noto Sans" w:cs="Noto Sans"/>
          <w:sz w:val="20"/>
          <w:szCs w:val="20"/>
        </w:rPr>
        <w:t xml:space="preserve">Ley General de Salud. </w:t>
      </w:r>
    </w:p>
    <w:p w14:paraId="05C48116" w14:textId="77777777" w:rsidR="00B426E2" w:rsidRPr="00B426E2" w:rsidRDefault="00B426E2" w:rsidP="00B426E2">
      <w:pPr>
        <w:pStyle w:val="pf1"/>
        <w:numPr>
          <w:ilvl w:val="0"/>
          <w:numId w:val="22"/>
        </w:numPr>
        <w:ind w:left="1134" w:right="-425" w:hanging="425"/>
        <w:jc w:val="both"/>
        <w:rPr>
          <w:rFonts w:ascii="Noto Sans" w:hAnsi="Noto Sans" w:cs="Noto Sans"/>
          <w:sz w:val="20"/>
          <w:szCs w:val="20"/>
        </w:rPr>
      </w:pPr>
      <w:r w:rsidRPr="00B426E2">
        <w:rPr>
          <w:rStyle w:val="cf21"/>
          <w:rFonts w:ascii="Noto Sans" w:eastAsia="Yu Mincho" w:hAnsi="Noto Sans" w:cs="Noto Sans"/>
          <w:sz w:val="20"/>
          <w:szCs w:val="20"/>
        </w:rPr>
        <w:t xml:space="preserve">Reglamento de la Ley General de Salud en Materia de Prestación de Servicios y Atención Médica. </w:t>
      </w:r>
    </w:p>
    <w:p w14:paraId="5E98E947" w14:textId="77777777" w:rsidR="00B426E2" w:rsidRPr="00B426E2" w:rsidRDefault="00B426E2" w:rsidP="00B426E2">
      <w:pPr>
        <w:pStyle w:val="pf1"/>
        <w:numPr>
          <w:ilvl w:val="0"/>
          <w:numId w:val="22"/>
        </w:numPr>
        <w:ind w:left="1134" w:right="-425" w:hanging="425"/>
        <w:jc w:val="both"/>
        <w:rPr>
          <w:rFonts w:ascii="Noto Sans" w:hAnsi="Noto Sans" w:cs="Noto Sans"/>
          <w:sz w:val="20"/>
          <w:szCs w:val="20"/>
        </w:rPr>
      </w:pPr>
      <w:r w:rsidRPr="00B426E2">
        <w:rPr>
          <w:rStyle w:val="cf21"/>
          <w:rFonts w:ascii="Noto Sans" w:eastAsia="Yu Mincho" w:hAnsi="Noto Sans" w:cs="Noto Sans"/>
          <w:sz w:val="20"/>
          <w:szCs w:val="20"/>
        </w:rPr>
        <w:t xml:space="preserve">Reglamento de Insumos para la Salud. </w:t>
      </w:r>
    </w:p>
    <w:p w14:paraId="2B3A4327" w14:textId="77777777" w:rsidR="00B426E2" w:rsidRPr="00B426E2" w:rsidRDefault="00B426E2" w:rsidP="00B426E2">
      <w:pPr>
        <w:pStyle w:val="pf1"/>
        <w:numPr>
          <w:ilvl w:val="0"/>
          <w:numId w:val="22"/>
        </w:numPr>
        <w:ind w:left="1134" w:right="-425" w:hanging="425"/>
        <w:jc w:val="both"/>
        <w:rPr>
          <w:rFonts w:ascii="Noto Sans" w:hAnsi="Noto Sans" w:cs="Noto Sans"/>
          <w:sz w:val="20"/>
          <w:szCs w:val="20"/>
        </w:rPr>
      </w:pPr>
      <w:r w:rsidRPr="00B426E2">
        <w:rPr>
          <w:rStyle w:val="cf21"/>
          <w:rFonts w:ascii="Noto Sans" w:eastAsia="Yu Mincho" w:hAnsi="Noto Sans" w:cs="Noto Sans"/>
          <w:sz w:val="20"/>
          <w:szCs w:val="20"/>
        </w:rPr>
        <w:t>Ley Federal de Infraestructura de Calidad.</w:t>
      </w:r>
    </w:p>
    <w:p w14:paraId="752EFA65" w14:textId="77777777" w:rsidR="00B426E2" w:rsidRPr="00B426E2" w:rsidRDefault="00B426E2" w:rsidP="00B426E2">
      <w:pPr>
        <w:pStyle w:val="pf1"/>
        <w:numPr>
          <w:ilvl w:val="0"/>
          <w:numId w:val="22"/>
        </w:numPr>
        <w:ind w:left="1134" w:right="-425" w:hanging="425"/>
        <w:jc w:val="both"/>
        <w:rPr>
          <w:rStyle w:val="cf11"/>
          <w:rFonts w:ascii="Noto Sans" w:hAnsi="Noto Sans" w:cs="Noto Sans"/>
          <w:b/>
          <w:bCs/>
          <w:sz w:val="20"/>
          <w:szCs w:val="20"/>
        </w:rPr>
      </w:pPr>
      <w:r w:rsidRPr="00B426E2">
        <w:rPr>
          <w:rStyle w:val="cf21"/>
          <w:rFonts w:ascii="Noto Sans" w:eastAsia="Yu Mincho" w:hAnsi="Noto Sans" w:cs="Noto Sans"/>
          <w:sz w:val="20"/>
          <w:szCs w:val="20"/>
        </w:rPr>
        <w:t>Farmacopea de los Estados Unidos Mexicanos (FEUM).</w:t>
      </w:r>
    </w:p>
    <w:p w14:paraId="53F4054A" w14:textId="48E8E662" w:rsidR="000D272D" w:rsidRDefault="00A0139D" w:rsidP="0054588B">
      <w:pPr>
        <w:pStyle w:val="Sinespaciado"/>
        <w:ind w:left="-284" w:right="-801"/>
        <w:jc w:val="both"/>
        <w:rPr>
          <w:rFonts w:ascii="Noto Sans" w:eastAsia="Times New Roman" w:hAnsi="Noto Sans" w:cs="Noto Sans"/>
          <w:sz w:val="20"/>
          <w:szCs w:val="20"/>
        </w:rPr>
      </w:pPr>
      <w:r>
        <w:rPr>
          <w:rFonts w:ascii="Noto Sans" w:eastAsia="Times New Roman" w:hAnsi="Noto Sans" w:cs="Noto Sans"/>
          <w:sz w:val="20"/>
          <w:szCs w:val="20"/>
        </w:rPr>
        <w:lastRenderedPageBreak/>
        <w:t xml:space="preserve">Derivado de lo anterior y en virtud de que las </w:t>
      </w:r>
      <w:r w:rsidR="000D272D" w:rsidRPr="000D272D">
        <w:rPr>
          <w:rFonts w:ascii="Noto Sans" w:eastAsia="Times New Roman" w:hAnsi="Noto Sans" w:cs="Noto Sans"/>
          <w:sz w:val="20"/>
          <w:szCs w:val="20"/>
        </w:rPr>
        <w:t xml:space="preserve">claves requeridas son insumos para la salud, se </w:t>
      </w:r>
      <w:r>
        <w:rPr>
          <w:rFonts w:ascii="Noto Sans" w:eastAsia="Times New Roman" w:hAnsi="Noto Sans" w:cs="Noto Sans"/>
          <w:sz w:val="20"/>
          <w:szCs w:val="20"/>
        </w:rPr>
        <w:t>requiere</w:t>
      </w:r>
      <w:r w:rsidR="000D272D" w:rsidRPr="000D272D">
        <w:rPr>
          <w:rFonts w:ascii="Noto Sans" w:eastAsia="Times New Roman" w:hAnsi="Noto Sans" w:cs="Noto Sans"/>
          <w:sz w:val="20"/>
          <w:szCs w:val="20"/>
        </w:rPr>
        <w:t xml:space="preserve">: </w:t>
      </w:r>
    </w:p>
    <w:p w14:paraId="4C9B9533" w14:textId="77777777" w:rsidR="000D272D" w:rsidRDefault="000D272D" w:rsidP="0054588B">
      <w:pPr>
        <w:pStyle w:val="Sinespaciado"/>
        <w:ind w:left="-284" w:right="-801"/>
        <w:jc w:val="both"/>
        <w:rPr>
          <w:rFonts w:ascii="Noto Sans" w:eastAsia="Times New Roman" w:hAnsi="Noto Sans" w:cs="Noto Sans"/>
          <w:sz w:val="20"/>
          <w:szCs w:val="20"/>
        </w:rPr>
      </w:pPr>
    </w:p>
    <w:p w14:paraId="36FD2745" w14:textId="537BBA01" w:rsidR="000D272D" w:rsidRPr="000D272D" w:rsidRDefault="000D272D" w:rsidP="0054588B">
      <w:pPr>
        <w:pStyle w:val="Sinespaciado"/>
        <w:ind w:left="-284" w:right="-801"/>
        <w:jc w:val="both"/>
        <w:rPr>
          <w:rFonts w:ascii="Noto Sans" w:eastAsia="Times New Roman" w:hAnsi="Noto Sans" w:cs="Noto Sans"/>
          <w:b/>
          <w:bCs/>
          <w:sz w:val="20"/>
          <w:szCs w:val="20"/>
        </w:rPr>
      </w:pPr>
      <w:r w:rsidRPr="000D272D">
        <w:rPr>
          <w:rFonts w:ascii="Noto Sans" w:eastAsia="Times New Roman" w:hAnsi="Noto Sans" w:cs="Noto Sans"/>
          <w:b/>
          <w:bCs/>
          <w:sz w:val="20"/>
          <w:szCs w:val="20"/>
        </w:rPr>
        <w:t>Licencias y Avisos</w:t>
      </w:r>
    </w:p>
    <w:p w14:paraId="34DE5E1E" w14:textId="77777777" w:rsidR="000D272D" w:rsidRPr="000D272D" w:rsidRDefault="000D272D" w:rsidP="00EB4DA6">
      <w:pPr>
        <w:pStyle w:val="Sinespaciado"/>
        <w:ind w:right="-801"/>
        <w:jc w:val="both"/>
        <w:rPr>
          <w:rFonts w:ascii="Noto Sans" w:eastAsia="Times New Roman" w:hAnsi="Noto Sans" w:cs="Noto Sans"/>
          <w:sz w:val="20"/>
          <w:szCs w:val="20"/>
        </w:rPr>
      </w:pPr>
    </w:p>
    <w:p w14:paraId="63796B27" w14:textId="32106A04" w:rsidR="00915F30" w:rsidRPr="00F31A65" w:rsidRDefault="00915F30" w:rsidP="00F31A65">
      <w:pPr>
        <w:spacing w:after="200"/>
        <w:ind w:left="-284" w:right="-425"/>
        <w:jc w:val="both"/>
        <w:rPr>
          <w:rFonts w:ascii="Noto Sans" w:hAnsi="Noto Sans" w:cs="Noto Sans"/>
          <w:sz w:val="20"/>
          <w:szCs w:val="20"/>
        </w:rPr>
      </w:pPr>
      <w:r w:rsidRPr="00915F30">
        <w:rPr>
          <w:rStyle w:val="cf01"/>
          <w:rFonts w:ascii="Noto Sans" w:hAnsi="Noto Sans" w:cs="Noto Sans"/>
          <w:sz w:val="20"/>
          <w:szCs w:val="20"/>
        </w:rPr>
        <w:t xml:space="preserve">Toda vez que las claves requeridas </w:t>
      </w:r>
      <w:r w:rsidRPr="00915F30">
        <w:rPr>
          <w:rFonts w:ascii="Noto Sans" w:hAnsi="Noto Sans" w:cs="Noto Sans"/>
          <w:sz w:val="20"/>
          <w:szCs w:val="20"/>
        </w:rPr>
        <w:t xml:space="preserve">no </w:t>
      </w:r>
      <w:r w:rsidRPr="00915F30">
        <w:rPr>
          <w:rFonts w:ascii="Noto Sans" w:eastAsia="Times New Roman" w:hAnsi="Noto Sans" w:cs="Noto Sans"/>
          <w:sz w:val="20"/>
          <w:szCs w:val="20"/>
          <w:lang w:val="es-MX" w:eastAsia="es-MX"/>
        </w:rPr>
        <w:t>requieren registro sanitario, deberá anexar lo siguiente:</w:t>
      </w:r>
    </w:p>
    <w:p w14:paraId="4410A829" w14:textId="77777777" w:rsidR="00915F30" w:rsidRPr="00915F30" w:rsidRDefault="00915F30" w:rsidP="00C70D69">
      <w:pPr>
        <w:pStyle w:val="Prrafodelista"/>
        <w:numPr>
          <w:ilvl w:val="0"/>
          <w:numId w:val="24"/>
        </w:numPr>
        <w:ind w:left="708" w:right="-425" w:hanging="708"/>
        <w:jc w:val="both"/>
        <w:rPr>
          <w:rFonts w:ascii="Noto Sans" w:eastAsia="Calibri" w:hAnsi="Noto Sans" w:cs="Noto Sans"/>
          <w:sz w:val="20"/>
          <w:szCs w:val="20"/>
          <w:lang w:val="es-MX"/>
        </w:rPr>
      </w:pPr>
      <w:r w:rsidRPr="00915F30">
        <w:rPr>
          <w:rFonts w:ascii="Noto Sans" w:hAnsi="Noto Sans" w:cs="Noto Sans"/>
          <w:sz w:val="20"/>
          <w:szCs w:val="20"/>
        </w:rPr>
        <w:t>Constancia emitida por la COFEPRIS u oficio de excepción donde se manifieste que el bien ofertado no requiere de Registro Sanitario, en la que indique de manera expresa la descripción del insumo y esta coincida con la solicitada en el Anexo 3A “Requerimiento”, para las claves de los artículos que de conformidad con el “Acuerdo por el que se dan a conocer los listados de dispositivos médicos considerando como de bajo riesgo que requieren registro sanitario, los que no requieren registro sanitario, y de aquellos productos que, por su naturaleza, características propias y uso no se consideran como insumos para la salud y por ende no requieren registro sanitario”, publicado en el Diario Oficial de la Federación el 07 de julio de 2025.</w:t>
      </w:r>
    </w:p>
    <w:p w14:paraId="4E100370" w14:textId="77777777" w:rsidR="00915F30" w:rsidRPr="00915F30" w:rsidRDefault="00915F30" w:rsidP="00C70D69">
      <w:pPr>
        <w:pStyle w:val="Prrafodelista"/>
        <w:ind w:left="708" w:right="-425" w:hanging="708"/>
        <w:jc w:val="both"/>
        <w:rPr>
          <w:rFonts w:ascii="Noto Sans" w:eastAsia="Calibri" w:hAnsi="Noto Sans" w:cs="Noto Sans"/>
          <w:sz w:val="20"/>
          <w:szCs w:val="20"/>
          <w:lang w:val="es-MX"/>
        </w:rPr>
      </w:pPr>
    </w:p>
    <w:p w14:paraId="5760B1A8" w14:textId="77777777" w:rsidR="00915F30" w:rsidRPr="00915F30" w:rsidRDefault="00915F30" w:rsidP="00C70D69">
      <w:pPr>
        <w:pStyle w:val="Prrafodelista"/>
        <w:numPr>
          <w:ilvl w:val="0"/>
          <w:numId w:val="24"/>
        </w:numPr>
        <w:spacing w:after="200"/>
        <w:ind w:left="708" w:right="-425" w:hanging="708"/>
        <w:jc w:val="both"/>
        <w:rPr>
          <w:rFonts w:ascii="Noto Sans" w:eastAsia="Times New Roman" w:hAnsi="Noto Sans" w:cs="Noto Sans"/>
          <w:sz w:val="20"/>
          <w:szCs w:val="20"/>
          <w:lang w:val="es-MX" w:eastAsia="es-MX"/>
        </w:rPr>
      </w:pPr>
      <w:r w:rsidRPr="00915F30">
        <w:rPr>
          <w:rFonts w:ascii="Noto Sans" w:eastAsia="Times New Roman" w:hAnsi="Noto Sans" w:cs="Noto Sans"/>
          <w:sz w:val="20"/>
          <w:szCs w:val="20"/>
          <w:lang w:val="es-MX" w:eastAsia="es-MX"/>
        </w:rPr>
        <w:t xml:space="preserve">En apego a las disposiciones emitidas por la COFEPRIS publicadas en la página: </w:t>
      </w:r>
      <w:hyperlink r:id="rId12" w:history="1">
        <w:r w:rsidRPr="00915F30">
          <w:rPr>
            <w:rStyle w:val="Hipervnculo"/>
            <w:rFonts w:ascii="Noto Sans" w:eastAsia="Times New Roman" w:hAnsi="Noto Sans" w:cs="Noto Sans"/>
            <w:sz w:val="20"/>
            <w:szCs w:val="20"/>
            <w:lang w:val="es-MX" w:eastAsia="es-MX"/>
          </w:rPr>
          <w:t>https://www.gob.mx/cofepris/acciones-y-programas/plataforma-de-proveedores-irreulares-de-medicamentos?state=published</w:t>
        </w:r>
      </w:hyperlink>
      <w:r w:rsidRPr="00915F30">
        <w:rPr>
          <w:rFonts w:ascii="Noto Sans" w:eastAsia="Times New Roman" w:hAnsi="Noto Sans" w:cs="Noto Sans"/>
          <w:sz w:val="20"/>
          <w:szCs w:val="20"/>
          <w:lang w:val="es-MX" w:eastAsia="es-MX"/>
        </w:rPr>
        <w:t xml:space="preserve">, el “Oferente” deberá presentar escrito en el que manifieste que los involucrados en el proceso de almacenamiento y distribución no se encuentran en el listado en comento. </w:t>
      </w:r>
    </w:p>
    <w:p w14:paraId="06B5E476" w14:textId="3F0D918A" w:rsidR="000D272D" w:rsidRDefault="00F13929" w:rsidP="00B81CF2">
      <w:pPr>
        <w:pStyle w:val="Sinespaciado"/>
        <w:ind w:left="-142" w:right="-426"/>
        <w:jc w:val="both"/>
        <w:rPr>
          <w:rFonts w:ascii="Noto Sans" w:eastAsia="Times New Roman" w:hAnsi="Noto Sans" w:cs="Noto Sans"/>
          <w:b/>
          <w:bCs/>
          <w:sz w:val="20"/>
          <w:szCs w:val="20"/>
        </w:rPr>
      </w:pPr>
      <w:r>
        <w:rPr>
          <w:rFonts w:ascii="Noto Sans" w:eastAsia="Times New Roman" w:hAnsi="Noto Sans" w:cs="Noto Sans"/>
          <w:b/>
          <w:bCs/>
          <w:sz w:val="20"/>
          <w:szCs w:val="20"/>
        </w:rPr>
        <w:t>Folletos</w:t>
      </w:r>
      <w:r w:rsidR="00D86D27">
        <w:rPr>
          <w:rFonts w:ascii="Noto Sans" w:eastAsia="Times New Roman" w:hAnsi="Noto Sans" w:cs="Noto Sans"/>
          <w:b/>
          <w:bCs/>
          <w:sz w:val="20"/>
          <w:szCs w:val="20"/>
        </w:rPr>
        <w:t>.</w:t>
      </w:r>
    </w:p>
    <w:p w14:paraId="7665F354" w14:textId="77777777" w:rsidR="00652C47" w:rsidRPr="00FC2F74" w:rsidRDefault="00652C47" w:rsidP="00B81CF2">
      <w:pPr>
        <w:pStyle w:val="Sinespaciado"/>
        <w:ind w:left="-142" w:right="-426"/>
        <w:jc w:val="both"/>
        <w:rPr>
          <w:rFonts w:ascii="Noto Sans" w:eastAsia="Times New Roman" w:hAnsi="Noto Sans" w:cs="Noto Sans"/>
          <w:sz w:val="20"/>
          <w:szCs w:val="20"/>
        </w:rPr>
      </w:pPr>
    </w:p>
    <w:p w14:paraId="7E2B4AF3" w14:textId="77777777" w:rsidR="001540D9" w:rsidRPr="001540D9" w:rsidRDefault="001540D9" w:rsidP="00B81CF2">
      <w:pPr>
        <w:autoSpaceDE w:val="0"/>
        <w:autoSpaceDN w:val="0"/>
        <w:adjustRightInd w:val="0"/>
        <w:spacing w:after="200"/>
        <w:ind w:left="-142" w:right="-425"/>
        <w:jc w:val="both"/>
        <w:rPr>
          <w:rFonts w:ascii="Noto Sans" w:hAnsi="Noto Sans" w:cs="Noto Sans"/>
          <w:b/>
          <w:bCs/>
          <w:sz w:val="20"/>
          <w:szCs w:val="20"/>
        </w:rPr>
      </w:pPr>
      <w:r w:rsidRPr="001540D9">
        <w:rPr>
          <w:rFonts w:ascii="Noto Sans" w:hAnsi="Noto Sans" w:cs="Noto Sans"/>
          <w:b/>
          <w:bCs/>
          <w:sz w:val="20"/>
          <w:szCs w:val="20"/>
        </w:rPr>
        <w:t>Para adquisición de Mobiliario Médico.</w:t>
      </w:r>
    </w:p>
    <w:p w14:paraId="5DE735A0" w14:textId="77777777" w:rsidR="001540D9" w:rsidRDefault="001540D9" w:rsidP="00B81CF2">
      <w:pPr>
        <w:autoSpaceDE w:val="0"/>
        <w:autoSpaceDN w:val="0"/>
        <w:adjustRightInd w:val="0"/>
        <w:ind w:left="-142" w:right="-425"/>
        <w:jc w:val="both"/>
        <w:rPr>
          <w:rFonts w:ascii="Noto Sans" w:hAnsi="Noto Sans" w:cs="Noto Sans"/>
          <w:sz w:val="20"/>
          <w:szCs w:val="20"/>
        </w:rPr>
      </w:pPr>
      <w:r w:rsidRPr="001540D9">
        <w:rPr>
          <w:rFonts w:ascii="Noto Sans" w:hAnsi="Noto Sans" w:cs="Noto Sans"/>
          <w:sz w:val="20"/>
          <w:szCs w:val="20"/>
        </w:rPr>
        <w:t>Folleto o ficha técnica del Mobiliario Médico, en donde indique las especificaciones técnicas y que contenga imagen o fotografía del instrumental por partida, de manera específica se deberá integrar de la siguiente forma:</w:t>
      </w:r>
    </w:p>
    <w:p w14:paraId="67068905" w14:textId="77777777" w:rsidR="00357D60" w:rsidRPr="001540D9" w:rsidRDefault="00357D60" w:rsidP="00B81CF2">
      <w:pPr>
        <w:autoSpaceDE w:val="0"/>
        <w:autoSpaceDN w:val="0"/>
        <w:adjustRightInd w:val="0"/>
        <w:ind w:left="-142" w:right="-425"/>
        <w:jc w:val="both"/>
        <w:rPr>
          <w:rFonts w:ascii="Noto Sans" w:hAnsi="Noto Sans" w:cs="Noto Sans"/>
          <w:b/>
          <w:bCs/>
          <w:sz w:val="20"/>
          <w:szCs w:val="20"/>
        </w:rPr>
      </w:pPr>
    </w:p>
    <w:p w14:paraId="1FB9961A" w14:textId="77777777" w:rsidR="00357D60" w:rsidRPr="00357D60" w:rsidRDefault="00357D60" w:rsidP="00357D60">
      <w:pPr>
        <w:autoSpaceDE w:val="0"/>
        <w:autoSpaceDN w:val="0"/>
        <w:adjustRightInd w:val="0"/>
        <w:spacing w:after="200"/>
        <w:ind w:left="-142" w:right="-425"/>
        <w:jc w:val="both"/>
        <w:rPr>
          <w:rFonts w:ascii="Noto Sans" w:hAnsi="Noto Sans" w:cs="Noto Sans"/>
          <w:b/>
          <w:bCs/>
          <w:sz w:val="20"/>
          <w:szCs w:val="20"/>
        </w:rPr>
      </w:pPr>
      <w:r w:rsidRPr="00357D60">
        <w:rPr>
          <w:rFonts w:ascii="Noto Sans" w:hAnsi="Noto Sans" w:cs="Noto Sans"/>
          <w:b/>
          <w:bCs/>
          <w:sz w:val="20"/>
          <w:szCs w:val="20"/>
        </w:rPr>
        <w:t>Carta de Calidad:</w:t>
      </w:r>
    </w:p>
    <w:p w14:paraId="2DC01D4B" w14:textId="77777777" w:rsidR="00357D60" w:rsidRPr="00357D60" w:rsidRDefault="00357D60" w:rsidP="00357D60">
      <w:pPr>
        <w:pStyle w:val="pf1"/>
        <w:ind w:left="-142" w:right="-425"/>
        <w:jc w:val="both"/>
        <w:rPr>
          <w:rFonts w:ascii="Noto Sans" w:hAnsi="Noto Sans" w:cs="Noto Sans"/>
          <w:sz w:val="20"/>
          <w:szCs w:val="20"/>
        </w:rPr>
      </w:pPr>
      <w:r w:rsidRPr="00357D60">
        <w:rPr>
          <w:rFonts w:ascii="Noto Sans" w:hAnsi="Noto Sans" w:cs="Noto Sans"/>
          <w:sz w:val="20"/>
          <w:szCs w:val="20"/>
        </w:rPr>
        <w:t>Deberá presentar el formato adjunto al presente como “</w:t>
      </w:r>
      <w:r w:rsidRPr="00357D60">
        <w:rPr>
          <w:rFonts w:ascii="Noto Sans" w:hAnsi="Noto Sans" w:cs="Noto Sans"/>
          <w:b/>
          <w:bCs/>
          <w:sz w:val="20"/>
          <w:szCs w:val="20"/>
        </w:rPr>
        <w:t>Anexo A</w:t>
      </w:r>
      <w:r w:rsidRPr="00357D60">
        <w:rPr>
          <w:rFonts w:ascii="Noto Sans" w:hAnsi="Noto Sans" w:cs="Noto Sans"/>
          <w:sz w:val="20"/>
          <w:szCs w:val="20"/>
        </w:rPr>
        <w:t xml:space="preserve">”, el cual se integra como parte de los requisitos. </w:t>
      </w:r>
    </w:p>
    <w:p w14:paraId="3E30826A" w14:textId="77777777" w:rsidR="00357D60" w:rsidRPr="00357D60" w:rsidRDefault="00357D60" w:rsidP="00357D60">
      <w:pPr>
        <w:pStyle w:val="pf1"/>
        <w:ind w:left="-142" w:right="-425"/>
        <w:jc w:val="both"/>
        <w:rPr>
          <w:rFonts w:ascii="Noto Sans" w:hAnsi="Noto Sans" w:cs="Noto Sans"/>
          <w:sz w:val="20"/>
          <w:szCs w:val="20"/>
        </w:rPr>
      </w:pPr>
      <w:r w:rsidRPr="00357D60">
        <w:rPr>
          <w:rFonts w:ascii="Noto Sans" w:hAnsi="Noto Sans" w:cs="Noto Sans"/>
          <w:sz w:val="20"/>
          <w:szCs w:val="20"/>
        </w:rPr>
        <w:t>Los documentos que deberán presentar los oferentes serán en copia simple</w:t>
      </w:r>
      <w:r w:rsidRPr="00357D60">
        <w:rPr>
          <w:rFonts w:ascii="Noto Sans" w:eastAsia="Calibri" w:hAnsi="Noto Sans" w:cs="Noto Sans"/>
          <w:sz w:val="20"/>
          <w:szCs w:val="20"/>
        </w:rPr>
        <w:t xml:space="preserve"> </w:t>
      </w:r>
      <w:r w:rsidRPr="00357D60">
        <w:rPr>
          <w:rFonts w:ascii="Noto Sans" w:hAnsi="Noto Sans" w:cs="Noto Sans"/>
          <w:b/>
          <w:sz w:val="20"/>
          <w:szCs w:val="20"/>
          <w:u w:val="single"/>
        </w:rPr>
        <w:t>legible por ambos lados</w:t>
      </w:r>
      <w:r w:rsidRPr="00357D60">
        <w:rPr>
          <w:rFonts w:ascii="Noto Sans" w:eastAsia="Calibri" w:hAnsi="Noto Sans" w:cs="Noto Sans"/>
          <w:sz w:val="20"/>
          <w:szCs w:val="20"/>
        </w:rPr>
        <w:t xml:space="preserve">, </w:t>
      </w:r>
      <w:r w:rsidRPr="00357D60">
        <w:rPr>
          <w:rFonts w:ascii="Noto Sans" w:hAnsi="Noto Sans" w:cs="Noto Sans"/>
          <w:sz w:val="20"/>
          <w:szCs w:val="20"/>
        </w:rPr>
        <w:t xml:space="preserve">que acrediten el cumplimiento de los certificados de calidad. </w:t>
      </w:r>
    </w:p>
    <w:p w14:paraId="224F3A15" w14:textId="4B66B2C3" w:rsidR="000D272D" w:rsidRPr="000D272D" w:rsidRDefault="00943B63" w:rsidP="00C3779C">
      <w:pPr>
        <w:pStyle w:val="Sinespaciado"/>
        <w:ind w:left="-142" w:right="-426"/>
        <w:jc w:val="both"/>
        <w:rPr>
          <w:rFonts w:ascii="Noto Sans" w:eastAsia="Times New Roman" w:hAnsi="Noto Sans" w:cs="Noto Sans"/>
          <w:sz w:val="20"/>
          <w:szCs w:val="20"/>
        </w:rPr>
      </w:pPr>
      <w:r w:rsidRPr="00184E8F">
        <w:rPr>
          <w:rFonts w:ascii="Noto Sans" w:eastAsia="Times New Roman" w:hAnsi="Noto Sans" w:cs="Noto Sans"/>
          <w:sz w:val="20"/>
          <w:szCs w:val="20"/>
        </w:rPr>
        <w:t>La</w:t>
      </w:r>
      <w:r w:rsidR="000D272D" w:rsidRPr="00184E8F">
        <w:rPr>
          <w:rFonts w:ascii="Noto Sans" w:eastAsia="Times New Roman" w:hAnsi="Noto Sans" w:cs="Noto Sans"/>
          <w:sz w:val="20"/>
          <w:szCs w:val="20"/>
        </w:rPr>
        <w:t xml:space="preserve"> propuesta técnica, </w:t>
      </w:r>
      <w:r w:rsidRPr="00184E8F">
        <w:rPr>
          <w:rFonts w:ascii="Noto Sans" w:eastAsia="Times New Roman" w:hAnsi="Noto Sans" w:cs="Noto Sans"/>
          <w:sz w:val="20"/>
          <w:szCs w:val="20"/>
        </w:rPr>
        <w:t>deberá</w:t>
      </w:r>
      <w:r w:rsidR="000D272D" w:rsidRPr="00184E8F">
        <w:rPr>
          <w:rFonts w:ascii="Noto Sans" w:eastAsia="Times New Roman" w:hAnsi="Noto Sans" w:cs="Noto Sans"/>
          <w:sz w:val="20"/>
          <w:szCs w:val="20"/>
        </w:rPr>
        <w:t xml:space="preserve"> cumplir los requisitos establecidos en inciso d) </w:t>
      </w:r>
      <w:r w:rsidR="00652C47" w:rsidRPr="00184E8F">
        <w:rPr>
          <w:rFonts w:ascii="Noto Sans" w:eastAsia="Times New Roman" w:hAnsi="Noto Sans" w:cs="Noto Sans"/>
          <w:sz w:val="20"/>
          <w:szCs w:val="20"/>
        </w:rPr>
        <w:t>del numeral 4.24.</w:t>
      </w:r>
      <w:r w:rsidR="007C3A81" w:rsidRPr="00184E8F">
        <w:rPr>
          <w:rFonts w:ascii="Noto Sans" w:eastAsia="Times New Roman" w:hAnsi="Noto Sans" w:cs="Noto Sans"/>
          <w:sz w:val="20"/>
          <w:szCs w:val="20"/>
        </w:rPr>
        <w:t>3</w:t>
      </w:r>
      <w:r w:rsidR="00652C47" w:rsidRPr="00184E8F">
        <w:rPr>
          <w:rFonts w:ascii="Noto Sans" w:eastAsia="Times New Roman" w:hAnsi="Noto Sans" w:cs="Noto Sans"/>
          <w:sz w:val="20"/>
          <w:szCs w:val="20"/>
        </w:rPr>
        <w:t xml:space="preserve"> de las Políticas, Bases y Lineamientos en materia de Adquisiciones, Arrendamientos y Servicios del Instituto Mexicano del Seguro Social (POBALINES)</w:t>
      </w:r>
      <w:r w:rsidR="00AF682A" w:rsidRPr="00184E8F">
        <w:rPr>
          <w:rFonts w:ascii="Noto Sans" w:eastAsia="Times New Roman" w:hAnsi="Noto Sans" w:cs="Noto Sans"/>
          <w:sz w:val="20"/>
          <w:szCs w:val="20"/>
        </w:rPr>
        <w:t>,</w:t>
      </w:r>
      <w:r w:rsidR="00652C47" w:rsidRPr="00184E8F">
        <w:rPr>
          <w:rFonts w:ascii="Noto Sans" w:eastAsia="Times New Roman" w:hAnsi="Noto Sans" w:cs="Noto Sans"/>
          <w:sz w:val="20"/>
          <w:szCs w:val="20"/>
        </w:rPr>
        <w:t xml:space="preserve"> </w:t>
      </w:r>
      <w:r w:rsidR="00AF682A" w:rsidRPr="00184E8F">
        <w:rPr>
          <w:rFonts w:ascii="Noto Sans" w:eastAsia="Times New Roman" w:hAnsi="Noto Sans" w:cs="Noto Sans"/>
          <w:sz w:val="20"/>
          <w:szCs w:val="20"/>
        </w:rPr>
        <w:t xml:space="preserve">citado en el numeral 4 </w:t>
      </w:r>
      <w:r w:rsidR="00934136" w:rsidRPr="00184E8F">
        <w:rPr>
          <w:rFonts w:ascii="Noto Sans" w:eastAsia="Times New Roman" w:hAnsi="Noto Sans" w:cs="Noto Sans"/>
          <w:sz w:val="20"/>
          <w:szCs w:val="20"/>
        </w:rPr>
        <w:t xml:space="preserve">“Licencias, permisos, registros, certificados o autorizaciones que debe cumplir o aplicarse al bien o servicio a contratar”, </w:t>
      </w:r>
      <w:r w:rsidR="00AF682A" w:rsidRPr="00184E8F">
        <w:rPr>
          <w:rFonts w:ascii="Noto Sans" w:eastAsia="Times New Roman" w:hAnsi="Noto Sans" w:cs="Noto Sans"/>
          <w:sz w:val="20"/>
          <w:szCs w:val="20"/>
        </w:rPr>
        <w:t>del Anexo 3</w:t>
      </w:r>
      <w:r w:rsidR="00934136" w:rsidRPr="00184E8F">
        <w:rPr>
          <w:rFonts w:ascii="Noto Sans" w:eastAsia="Times New Roman" w:hAnsi="Noto Sans" w:cs="Noto Sans"/>
          <w:sz w:val="20"/>
          <w:szCs w:val="20"/>
        </w:rPr>
        <w:t>.</w:t>
      </w:r>
      <w:r w:rsidR="00AF682A" w:rsidRPr="00184E8F">
        <w:rPr>
          <w:rFonts w:ascii="Noto Sans" w:eastAsia="Times New Roman" w:hAnsi="Noto Sans" w:cs="Noto Sans"/>
          <w:sz w:val="20"/>
          <w:szCs w:val="20"/>
        </w:rPr>
        <w:t xml:space="preserve"> </w:t>
      </w:r>
      <w:r w:rsidR="00934136" w:rsidRPr="00184E8F">
        <w:rPr>
          <w:rFonts w:ascii="Noto Sans" w:eastAsia="Times New Roman" w:hAnsi="Noto Sans" w:cs="Noto Sans"/>
          <w:sz w:val="20"/>
          <w:szCs w:val="20"/>
        </w:rPr>
        <w:t>“</w:t>
      </w:r>
      <w:r w:rsidR="00AF682A" w:rsidRPr="00184E8F">
        <w:rPr>
          <w:rFonts w:ascii="Noto Sans" w:eastAsia="Times New Roman" w:hAnsi="Noto Sans" w:cs="Noto Sans"/>
          <w:sz w:val="20"/>
          <w:szCs w:val="20"/>
        </w:rPr>
        <w:t>Términos y Condiciones</w:t>
      </w:r>
      <w:r w:rsidR="00934136" w:rsidRPr="00184E8F">
        <w:rPr>
          <w:rFonts w:ascii="Noto Sans" w:eastAsia="Times New Roman" w:hAnsi="Noto Sans" w:cs="Noto Sans"/>
          <w:sz w:val="20"/>
          <w:szCs w:val="20"/>
        </w:rPr>
        <w:t>”.</w:t>
      </w:r>
    </w:p>
    <w:p w14:paraId="4D3085A8" w14:textId="77777777" w:rsidR="000D272D" w:rsidRDefault="000D272D" w:rsidP="00C3779C">
      <w:pPr>
        <w:pStyle w:val="Sinespaciado"/>
        <w:ind w:left="-142" w:right="-426"/>
        <w:jc w:val="both"/>
        <w:rPr>
          <w:rFonts w:ascii="Noto Sans" w:eastAsia="Times New Roman" w:hAnsi="Noto Sans" w:cs="Noto Sans"/>
          <w:sz w:val="20"/>
          <w:szCs w:val="20"/>
        </w:rPr>
      </w:pPr>
    </w:p>
    <w:p w14:paraId="5FA2391B" w14:textId="7C94B816" w:rsidR="00FC2F74" w:rsidRPr="008F0141" w:rsidRDefault="000D6B74" w:rsidP="008F0141">
      <w:pPr>
        <w:ind w:left="-709" w:right="-518"/>
        <w:jc w:val="center"/>
        <w:rPr>
          <w:rFonts w:ascii="Noto Sans" w:hAnsi="Noto Sans" w:cs="Noto Sans"/>
          <w:b/>
          <w:sz w:val="22"/>
          <w:szCs w:val="22"/>
        </w:rPr>
      </w:pPr>
      <w:r>
        <w:rPr>
          <w:rFonts w:ascii="Noto Sans" w:eastAsia="Times New Roman" w:hAnsi="Noto Sans" w:cs="Noto Sans"/>
          <w:sz w:val="20"/>
          <w:szCs w:val="20"/>
        </w:rPr>
        <w:lastRenderedPageBreak/>
        <w:t xml:space="preserve">Se anexa </w:t>
      </w:r>
      <w:bookmarkStart w:id="1" w:name="_Hlk203572077"/>
      <w:r w:rsidR="00054BA9">
        <w:rPr>
          <w:rFonts w:ascii="Noto Sans" w:eastAsia="Times New Roman" w:hAnsi="Noto Sans" w:cs="Noto Sans"/>
          <w:sz w:val="20"/>
          <w:szCs w:val="20"/>
        </w:rPr>
        <w:t>la Tabla:</w:t>
      </w:r>
      <w:bookmarkEnd w:id="1"/>
      <w:r w:rsidR="00054BA9">
        <w:rPr>
          <w:rFonts w:ascii="Noto Sans" w:eastAsia="Times New Roman" w:hAnsi="Noto Sans" w:cs="Noto Sans"/>
          <w:sz w:val="20"/>
          <w:szCs w:val="20"/>
        </w:rPr>
        <w:t xml:space="preserve"> </w:t>
      </w:r>
      <w:r w:rsidR="008F0141">
        <w:rPr>
          <w:rFonts w:ascii="Noto Sans" w:eastAsia="Times New Roman" w:hAnsi="Noto Sans" w:cs="Noto Sans"/>
          <w:b/>
          <w:bCs/>
          <w:sz w:val="20"/>
          <w:szCs w:val="20"/>
        </w:rPr>
        <w:t xml:space="preserve">"Descripción de las </w:t>
      </w:r>
      <w:r w:rsidR="008F0141" w:rsidRPr="00E363D6">
        <w:rPr>
          <w:rFonts w:ascii="Noto Sans" w:hAnsi="Noto Sans" w:cs="Noto Sans"/>
          <w:b/>
          <w:sz w:val="20"/>
          <w:szCs w:val="20"/>
        </w:rPr>
        <w:t>claves del grupo 513 del grupo “Mobiliario Medico”, para cubrir las necesidades en los Órganos de Operación Administrativa Desconcentrada (OOAD) y Unidades Médicas de Alta Especialidad (UMAE) del Instituto Mexicano del Se</w:t>
      </w:r>
      <w:r w:rsidR="008F0141">
        <w:rPr>
          <w:rFonts w:ascii="Noto Sans" w:hAnsi="Noto Sans" w:cs="Noto Sans"/>
          <w:b/>
          <w:sz w:val="20"/>
          <w:szCs w:val="20"/>
        </w:rPr>
        <w:t>guro Social en el ejercicio 2026</w:t>
      </w:r>
      <w:r w:rsidR="008F0141" w:rsidRPr="00C82E28">
        <w:rPr>
          <w:rFonts w:ascii="Noto Sans" w:hAnsi="Noto Sans" w:cs="Noto Sans"/>
          <w:b/>
          <w:sz w:val="20"/>
          <w:szCs w:val="20"/>
        </w:rPr>
        <w:t>.</w:t>
      </w:r>
      <w:r w:rsidR="00266A2F" w:rsidRPr="00266A2F">
        <w:rPr>
          <w:rFonts w:ascii="Noto Sans" w:eastAsia="Times New Roman" w:hAnsi="Noto Sans" w:cs="Noto Sans"/>
          <w:b/>
          <w:bCs/>
          <w:sz w:val="20"/>
          <w:szCs w:val="20"/>
        </w:rPr>
        <w:t>”</w:t>
      </w:r>
      <w:r w:rsidR="00FC02D3">
        <w:rPr>
          <w:rFonts w:ascii="Noto Sans" w:eastAsia="Times New Roman" w:hAnsi="Noto Sans" w:cs="Noto Sans"/>
          <w:b/>
          <w:bCs/>
          <w:sz w:val="20"/>
          <w:szCs w:val="20"/>
        </w:rPr>
        <w:t>.</w:t>
      </w:r>
    </w:p>
    <w:p w14:paraId="16E18406" w14:textId="77777777" w:rsidR="000D272D" w:rsidRDefault="000D272D" w:rsidP="00EB4DA6">
      <w:pPr>
        <w:pStyle w:val="Sinespaciado"/>
        <w:ind w:right="-801"/>
        <w:jc w:val="both"/>
        <w:rPr>
          <w:rFonts w:ascii="Noto Sans" w:eastAsia="Times New Roman" w:hAnsi="Noto Sans" w:cs="Noto Sans"/>
          <w:sz w:val="20"/>
          <w:szCs w:val="20"/>
        </w:rPr>
      </w:pPr>
    </w:p>
    <w:tbl>
      <w:tblPr>
        <w:tblW w:w="10491" w:type="dxa"/>
        <w:tblInd w:w="-923" w:type="dxa"/>
        <w:tblLayout w:type="fixed"/>
        <w:tblCellMar>
          <w:left w:w="70" w:type="dxa"/>
          <w:right w:w="70" w:type="dxa"/>
        </w:tblCellMar>
        <w:tblLook w:val="04A0" w:firstRow="1" w:lastRow="0" w:firstColumn="1" w:lastColumn="0" w:noHBand="0" w:noVBand="1"/>
      </w:tblPr>
      <w:tblGrid>
        <w:gridCol w:w="319"/>
        <w:gridCol w:w="388"/>
        <w:gridCol w:w="848"/>
        <w:gridCol w:w="286"/>
        <w:gridCol w:w="438"/>
        <w:gridCol w:w="125"/>
        <w:gridCol w:w="571"/>
        <w:gridCol w:w="546"/>
        <w:gridCol w:w="21"/>
        <w:gridCol w:w="430"/>
        <w:gridCol w:w="95"/>
        <w:gridCol w:w="471"/>
        <w:gridCol w:w="269"/>
        <w:gridCol w:w="2423"/>
        <w:gridCol w:w="993"/>
        <w:gridCol w:w="563"/>
        <w:gridCol w:w="696"/>
        <w:gridCol w:w="699"/>
        <w:gridCol w:w="13"/>
        <w:gridCol w:w="13"/>
        <w:gridCol w:w="284"/>
      </w:tblGrid>
      <w:tr w:rsidR="00FC02D3" w:rsidRPr="00FC02D3" w14:paraId="2EAA9157" w14:textId="77777777" w:rsidTr="00434B6B">
        <w:trPr>
          <w:trHeight w:val="735"/>
        </w:trPr>
        <w:tc>
          <w:tcPr>
            <w:tcW w:w="320" w:type="dxa"/>
            <w:tcBorders>
              <w:top w:val="single" w:sz="8" w:space="0" w:color="auto"/>
              <w:left w:val="single" w:sz="8" w:space="0" w:color="auto"/>
              <w:bottom w:val="nil"/>
              <w:right w:val="single" w:sz="8" w:space="0" w:color="auto"/>
            </w:tcBorders>
            <w:shd w:val="clear" w:color="000000" w:fill="808080"/>
            <w:noWrap/>
            <w:vAlign w:val="center"/>
            <w:hideMark/>
          </w:tcPr>
          <w:p w14:paraId="1935E11B" w14:textId="77777777" w:rsidR="00FC02D3" w:rsidRPr="00FC02D3" w:rsidRDefault="00FC02D3" w:rsidP="00465B13">
            <w:pPr>
              <w:jc w:val="center"/>
              <w:rPr>
                <w:rFonts w:eastAsia="Times New Roman" w:cs="Calibri"/>
                <w:b/>
                <w:bCs/>
                <w:color w:val="FFFFFF"/>
                <w:sz w:val="20"/>
                <w:szCs w:val="20"/>
                <w:lang w:val="es-MX" w:eastAsia="es-MX"/>
              </w:rPr>
            </w:pPr>
            <w:r w:rsidRPr="00FC02D3">
              <w:rPr>
                <w:rFonts w:eastAsia="Times New Roman" w:cs="Calibri"/>
                <w:b/>
                <w:bCs/>
                <w:color w:val="FFFFFF"/>
                <w:sz w:val="20"/>
                <w:szCs w:val="20"/>
                <w:lang w:val="es-MX" w:eastAsia="es-MX"/>
              </w:rPr>
              <w:t>ID</w:t>
            </w:r>
          </w:p>
        </w:tc>
        <w:tc>
          <w:tcPr>
            <w:tcW w:w="1238" w:type="dxa"/>
            <w:gridSpan w:val="2"/>
            <w:tcBorders>
              <w:top w:val="single" w:sz="8" w:space="0" w:color="auto"/>
              <w:left w:val="nil"/>
              <w:bottom w:val="nil"/>
              <w:right w:val="single" w:sz="8" w:space="0" w:color="auto"/>
            </w:tcBorders>
            <w:shd w:val="clear" w:color="000000" w:fill="808080"/>
            <w:vAlign w:val="center"/>
            <w:hideMark/>
          </w:tcPr>
          <w:p w14:paraId="430979BD" w14:textId="77777777" w:rsidR="00FC02D3" w:rsidRPr="00FC02D3" w:rsidRDefault="00FC02D3" w:rsidP="00465B13">
            <w:pPr>
              <w:jc w:val="center"/>
              <w:rPr>
                <w:rFonts w:eastAsia="Times New Roman" w:cs="Calibri"/>
                <w:b/>
                <w:bCs/>
                <w:color w:val="FFFFFF"/>
                <w:sz w:val="20"/>
                <w:szCs w:val="20"/>
                <w:lang w:val="es-MX" w:eastAsia="es-MX"/>
              </w:rPr>
            </w:pPr>
            <w:r w:rsidRPr="00FC02D3">
              <w:rPr>
                <w:rFonts w:eastAsia="Times New Roman" w:cs="Calibri"/>
                <w:b/>
                <w:bCs/>
                <w:color w:val="FFFFFF"/>
                <w:sz w:val="20"/>
                <w:szCs w:val="20"/>
                <w:lang w:val="es-MX" w:eastAsia="es-MX"/>
              </w:rPr>
              <w:t>CLAVE CUCOP</w:t>
            </w:r>
          </w:p>
        </w:tc>
        <w:tc>
          <w:tcPr>
            <w:tcW w:w="724" w:type="dxa"/>
            <w:gridSpan w:val="2"/>
            <w:tcBorders>
              <w:top w:val="single" w:sz="8" w:space="0" w:color="auto"/>
              <w:left w:val="nil"/>
              <w:bottom w:val="single" w:sz="8" w:space="0" w:color="auto"/>
              <w:right w:val="single" w:sz="8" w:space="0" w:color="auto"/>
            </w:tcBorders>
            <w:shd w:val="clear" w:color="000000" w:fill="808080"/>
            <w:noWrap/>
            <w:vAlign w:val="center"/>
            <w:hideMark/>
          </w:tcPr>
          <w:p w14:paraId="5D901296" w14:textId="77777777" w:rsidR="00FC02D3" w:rsidRPr="00FC02D3" w:rsidRDefault="00FC02D3" w:rsidP="00465B13">
            <w:pPr>
              <w:jc w:val="center"/>
              <w:rPr>
                <w:rFonts w:eastAsia="Times New Roman" w:cs="Calibri"/>
                <w:b/>
                <w:bCs/>
                <w:color w:val="FFFFFF"/>
                <w:sz w:val="20"/>
                <w:szCs w:val="20"/>
                <w:lang w:val="es-MX" w:eastAsia="es-MX"/>
              </w:rPr>
            </w:pPr>
            <w:r w:rsidRPr="00FC02D3">
              <w:rPr>
                <w:rFonts w:eastAsia="Times New Roman" w:cs="Calibri"/>
                <w:b/>
                <w:bCs/>
                <w:color w:val="FFFFFF"/>
                <w:sz w:val="20"/>
                <w:szCs w:val="20"/>
                <w:lang w:val="es-MX" w:eastAsia="es-MX"/>
              </w:rPr>
              <w:t>GPO</w:t>
            </w:r>
          </w:p>
        </w:tc>
        <w:tc>
          <w:tcPr>
            <w:tcW w:w="696" w:type="dxa"/>
            <w:gridSpan w:val="2"/>
            <w:tcBorders>
              <w:top w:val="single" w:sz="8" w:space="0" w:color="auto"/>
              <w:left w:val="nil"/>
              <w:bottom w:val="single" w:sz="8" w:space="0" w:color="auto"/>
              <w:right w:val="single" w:sz="8" w:space="0" w:color="auto"/>
            </w:tcBorders>
            <w:shd w:val="clear" w:color="000000" w:fill="808080"/>
            <w:noWrap/>
            <w:vAlign w:val="center"/>
            <w:hideMark/>
          </w:tcPr>
          <w:p w14:paraId="7B25F6E8" w14:textId="77777777" w:rsidR="00FC02D3" w:rsidRPr="00FC02D3" w:rsidRDefault="00FC02D3" w:rsidP="00465B13">
            <w:pPr>
              <w:jc w:val="center"/>
              <w:rPr>
                <w:rFonts w:eastAsia="Times New Roman" w:cs="Calibri"/>
                <w:b/>
                <w:bCs/>
                <w:color w:val="FFFFFF"/>
                <w:sz w:val="20"/>
                <w:szCs w:val="20"/>
                <w:lang w:val="es-MX" w:eastAsia="es-MX"/>
              </w:rPr>
            </w:pPr>
            <w:r w:rsidRPr="00FC02D3">
              <w:rPr>
                <w:rFonts w:eastAsia="Times New Roman" w:cs="Calibri"/>
                <w:b/>
                <w:bCs/>
                <w:color w:val="FFFFFF"/>
                <w:sz w:val="20"/>
                <w:szCs w:val="20"/>
                <w:lang w:val="es-MX" w:eastAsia="es-MX"/>
              </w:rPr>
              <w:t>GEN</w:t>
            </w:r>
          </w:p>
        </w:tc>
        <w:tc>
          <w:tcPr>
            <w:tcW w:w="546" w:type="dxa"/>
            <w:tcBorders>
              <w:top w:val="single" w:sz="8" w:space="0" w:color="auto"/>
              <w:left w:val="nil"/>
              <w:bottom w:val="single" w:sz="8" w:space="0" w:color="auto"/>
              <w:right w:val="single" w:sz="8" w:space="0" w:color="auto"/>
            </w:tcBorders>
            <w:shd w:val="clear" w:color="000000" w:fill="808080"/>
            <w:noWrap/>
            <w:vAlign w:val="center"/>
            <w:hideMark/>
          </w:tcPr>
          <w:p w14:paraId="7A7E0A21" w14:textId="77777777" w:rsidR="00FC02D3" w:rsidRPr="00FC02D3" w:rsidRDefault="00FC02D3" w:rsidP="00465B13">
            <w:pPr>
              <w:jc w:val="center"/>
              <w:rPr>
                <w:rFonts w:eastAsia="Times New Roman" w:cs="Calibri"/>
                <w:b/>
                <w:bCs/>
                <w:color w:val="FFFFFF"/>
                <w:sz w:val="20"/>
                <w:szCs w:val="20"/>
                <w:lang w:val="es-MX" w:eastAsia="es-MX"/>
              </w:rPr>
            </w:pPr>
            <w:r w:rsidRPr="00FC02D3">
              <w:rPr>
                <w:rFonts w:eastAsia="Times New Roman" w:cs="Calibri"/>
                <w:b/>
                <w:bCs/>
                <w:color w:val="FFFFFF"/>
                <w:sz w:val="20"/>
                <w:szCs w:val="20"/>
                <w:lang w:val="es-MX" w:eastAsia="es-MX"/>
              </w:rPr>
              <w:t>ESP</w:t>
            </w:r>
          </w:p>
        </w:tc>
        <w:tc>
          <w:tcPr>
            <w:tcW w:w="546" w:type="dxa"/>
            <w:gridSpan w:val="3"/>
            <w:tcBorders>
              <w:top w:val="single" w:sz="8" w:space="0" w:color="auto"/>
              <w:left w:val="nil"/>
              <w:bottom w:val="single" w:sz="8" w:space="0" w:color="auto"/>
              <w:right w:val="single" w:sz="8" w:space="0" w:color="auto"/>
            </w:tcBorders>
            <w:shd w:val="clear" w:color="000000" w:fill="808080"/>
            <w:noWrap/>
            <w:vAlign w:val="center"/>
            <w:hideMark/>
          </w:tcPr>
          <w:p w14:paraId="50578AE6" w14:textId="77777777" w:rsidR="00FC02D3" w:rsidRPr="00FC02D3" w:rsidRDefault="00FC02D3" w:rsidP="00465B13">
            <w:pPr>
              <w:jc w:val="center"/>
              <w:rPr>
                <w:rFonts w:eastAsia="Times New Roman" w:cs="Calibri"/>
                <w:b/>
                <w:bCs/>
                <w:color w:val="FFFFFF"/>
                <w:sz w:val="20"/>
                <w:szCs w:val="20"/>
                <w:lang w:val="es-MX" w:eastAsia="es-MX"/>
              </w:rPr>
            </w:pPr>
            <w:r w:rsidRPr="00FC02D3">
              <w:rPr>
                <w:rFonts w:eastAsia="Times New Roman" w:cs="Calibri"/>
                <w:b/>
                <w:bCs/>
                <w:color w:val="FFFFFF"/>
                <w:sz w:val="20"/>
                <w:szCs w:val="20"/>
                <w:lang w:val="es-MX" w:eastAsia="es-MX"/>
              </w:rPr>
              <w:t>DIF</w:t>
            </w:r>
          </w:p>
        </w:tc>
        <w:tc>
          <w:tcPr>
            <w:tcW w:w="740" w:type="dxa"/>
            <w:gridSpan w:val="2"/>
            <w:tcBorders>
              <w:top w:val="single" w:sz="8" w:space="0" w:color="auto"/>
              <w:left w:val="nil"/>
              <w:bottom w:val="single" w:sz="8" w:space="0" w:color="auto"/>
              <w:right w:val="single" w:sz="8" w:space="0" w:color="auto"/>
            </w:tcBorders>
            <w:shd w:val="clear" w:color="000000" w:fill="808080"/>
            <w:noWrap/>
            <w:vAlign w:val="center"/>
            <w:hideMark/>
          </w:tcPr>
          <w:p w14:paraId="49787D95" w14:textId="77777777" w:rsidR="00FC02D3" w:rsidRPr="00FC02D3" w:rsidRDefault="00FC02D3" w:rsidP="00465B13">
            <w:pPr>
              <w:jc w:val="center"/>
              <w:rPr>
                <w:rFonts w:eastAsia="Times New Roman" w:cs="Calibri"/>
                <w:b/>
                <w:bCs/>
                <w:color w:val="FFFFFF"/>
                <w:sz w:val="20"/>
                <w:szCs w:val="20"/>
                <w:lang w:val="es-MX" w:eastAsia="es-MX"/>
              </w:rPr>
            </w:pPr>
            <w:r w:rsidRPr="00FC02D3">
              <w:rPr>
                <w:rFonts w:eastAsia="Times New Roman" w:cs="Calibri"/>
                <w:b/>
                <w:bCs/>
                <w:color w:val="FFFFFF"/>
                <w:sz w:val="20"/>
                <w:szCs w:val="20"/>
                <w:lang w:val="es-MX" w:eastAsia="es-MX"/>
              </w:rPr>
              <w:t>VAR</w:t>
            </w:r>
          </w:p>
        </w:tc>
        <w:tc>
          <w:tcPr>
            <w:tcW w:w="3980" w:type="dxa"/>
            <w:gridSpan w:val="3"/>
            <w:tcBorders>
              <w:top w:val="single" w:sz="8" w:space="0" w:color="auto"/>
              <w:left w:val="nil"/>
              <w:bottom w:val="single" w:sz="8" w:space="0" w:color="auto"/>
              <w:right w:val="single" w:sz="8" w:space="0" w:color="auto"/>
            </w:tcBorders>
            <w:shd w:val="clear" w:color="000000" w:fill="808080"/>
            <w:noWrap/>
            <w:vAlign w:val="center"/>
            <w:hideMark/>
          </w:tcPr>
          <w:p w14:paraId="2E76A9C7" w14:textId="77777777" w:rsidR="00FC02D3" w:rsidRPr="00FC02D3" w:rsidRDefault="00FC02D3" w:rsidP="00465B13">
            <w:pPr>
              <w:jc w:val="center"/>
              <w:rPr>
                <w:rFonts w:eastAsia="Times New Roman" w:cs="Calibri"/>
                <w:b/>
                <w:bCs/>
                <w:color w:val="FFFFFF"/>
                <w:sz w:val="20"/>
                <w:szCs w:val="20"/>
                <w:lang w:val="es-MX" w:eastAsia="es-MX"/>
              </w:rPr>
            </w:pPr>
            <w:r w:rsidRPr="00FC02D3">
              <w:rPr>
                <w:rFonts w:eastAsia="Times New Roman" w:cs="Calibri"/>
                <w:b/>
                <w:bCs/>
                <w:color w:val="FFFFFF"/>
                <w:sz w:val="20"/>
                <w:szCs w:val="20"/>
                <w:lang w:val="es-MX" w:eastAsia="es-MX"/>
              </w:rPr>
              <w:t>DESCRIPCIÓN</w:t>
            </w:r>
          </w:p>
        </w:tc>
        <w:tc>
          <w:tcPr>
            <w:tcW w:w="696" w:type="dxa"/>
            <w:tcBorders>
              <w:top w:val="single" w:sz="8" w:space="0" w:color="auto"/>
              <w:left w:val="nil"/>
              <w:bottom w:val="single" w:sz="8" w:space="0" w:color="auto"/>
              <w:right w:val="single" w:sz="8" w:space="0" w:color="auto"/>
            </w:tcBorders>
            <w:shd w:val="clear" w:color="000000" w:fill="808080"/>
            <w:vAlign w:val="center"/>
            <w:hideMark/>
          </w:tcPr>
          <w:p w14:paraId="195BF94F" w14:textId="77777777" w:rsidR="00FC02D3" w:rsidRPr="00FC02D3" w:rsidRDefault="00FC02D3" w:rsidP="00465B13">
            <w:pPr>
              <w:jc w:val="center"/>
              <w:rPr>
                <w:rFonts w:eastAsia="Times New Roman" w:cs="Calibri"/>
                <w:b/>
                <w:bCs/>
                <w:color w:val="FFFFFF"/>
                <w:sz w:val="20"/>
                <w:szCs w:val="20"/>
                <w:lang w:val="es-MX" w:eastAsia="es-MX"/>
              </w:rPr>
            </w:pPr>
            <w:r w:rsidRPr="00FC02D3">
              <w:rPr>
                <w:rFonts w:eastAsia="Times New Roman" w:cs="Calibri"/>
                <w:b/>
                <w:bCs/>
                <w:color w:val="FFFFFF"/>
                <w:sz w:val="20"/>
                <w:szCs w:val="20"/>
                <w:lang w:val="es-MX" w:eastAsia="es-MX"/>
              </w:rPr>
              <w:t>Total   piezas</w:t>
            </w:r>
          </w:p>
        </w:tc>
        <w:tc>
          <w:tcPr>
            <w:tcW w:w="1005" w:type="dxa"/>
            <w:gridSpan w:val="4"/>
            <w:tcBorders>
              <w:top w:val="single" w:sz="8" w:space="0" w:color="auto"/>
              <w:left w:val="nil"/>
              <w:bottom w:val="single" w:sz="8" w:space="0" w:color="auto"/>
              <w:right w:val="single" w:sz="8" w:space="0" w:color="auto"/>
            </w:tcBorders>
            <w:shd w:val="clear" w:color="000000" w:fill="808080"/>
            <w:vAlign w:val="center"/>
            <w:hideMark/>
          </w:tcPr>
          <w:p w14:paraId="78780025" w14:textId="77777777" w:rsidR="00FC02D3" w:rsidRPr="00FC02D3" w:rsidRDefault="00FC02D3" w:rsidP="00465B13">
            <w:pPr>
              <w:jc w:val="center"/>
              <w:rPr>
                <w:rFonts w:eastAsia="Times New Roman" w:cs="Calibri"/>
                <w:b/>
                <w:bCs/>
                <w:color w:val="FFFFFF"/>
                <w:sz w:val="20"/>
                <w:szCs w:val="20"/>
                <w:lang w:val="es-MX" w:eastAsia="es-MX"/>
              </w:rPr>
            </w:pPr>
            <w:r w:rsidRPr="00FC02D3">
              <w:rPr>
                <w:rFonts w:eastAsia="Times New Roman" w:cs="Calibri"/>
                <w:b/>
                <w:bCs/>
                <w:color w:val="FFFFFF"/>
                <w:sz w:val="20"/>
                <w:szCs w:val="20"/>
                <w:lang w:val="es-MX" w:eastAsia="es-MX"/>
              </w:rPr>
              <w:t>Requiere Registro Sanitario</w:t>
            </w:r>
          </w:p>
        </w:tc>
      </w:tr>
      <w:tr w:rsidR="00FC02D3" w:rsidRPr="00FC02D3" w14:paraId="4D786E77" w14:textId="77777777" w:rsidTr="00434B6B">
        <w:trPr>
          <w:trHeight w:val="851"/>
        </w:trPr>
        <w:tc>
          <w:tcPr>
            <w:tcW w:w="320" w:type="dxa"/>
            <w:tcBorders>
              <w:top w:val="nil"/>
              <w:left w:val="single" w:sz="8" w:space="0" w:color="auto"/>
              <w:bottom w:val="single" w:sz="8" w:space="0" w:color="auto"/>
              <w:right w:val="single" w:sz="8" w:space="0" w:color="auto"/>
            </w:tcBorders>
            <w:noWrap/>
            <w:vAlign w:val="center"/>
            <w:hideMark/>
          </w:tcPr>
          <w:p w14:paraId="609680DC" w14:textId="191BDCF1" w:rsidR="00FC02D3" w:rsidRPr="00FC02D3" w:rsidRDefault="00567CA1" w:rsidP="00465B13">
            <w:pPr>
              <w:jc w:val="center"/>
              <w:rPr>
                <w:rFonts w:eastAsia="Times New Roman" w:cs="Calibri"/>
                <w:b/>
                <w:bCs/>
                <w:color w:val="000000"/>
                <w:sz w:val="20"/>
                <w:szCs w:val="20"/>
                <w:lang w:val="es-MX" w:eastAsia="es-MX"/>
              </w:rPr>
            </w:pPr>
            <w:r>
              <w:rPr>
                <w:rFonts w:eastAsia="Times New Roman" w:cs="Calibri"/>
                <w:b/>
                <w:bCs/>
                <w:color w:val="000000"/>
                <w:sz w:val="20"/>
                <w:szCs w:val="20"/>
                <w:lang w:val="es-MX" w:eastAsia="es-MX"/>
              </w:rPr>
              <w:t>1</w:t>
            </w:r>
          </w:p>
        </w:tc>
        <w:tc>
          <w:tcPr>
            <w:tcW w:w="1238" w:type="dxa"/>
            <w:gridSpan w:val="2"/>
            <w:tcBorders>
              <w:top w:val="nil"/>
              <w:left w:val="nil"/>
              <w:bottom w:val="single" w:sz="8" w:space="0" w:color="auto"/>
              <w:right w:val="single" w:sz="8" w:space="0" w:color="auto"/>
            </w:tcBorders>
            <w:noWrap/>
            <w:vAlign w:val="center"/>
            <w:hideMark/>
          </w:tcPr>
          <w:p w14:paraId="08DA51FD" w14:textId="02BD92DC"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2540</w:t>
            </w:r>
            <w:r w:rsidR="00BB645C">
              <w:rPr>
                <w:rFonts w:eastAsia="Times New Roman" w:cs="Calibri"/>
                <w:color w:val="000000"/>
                <w:sz w:val="20"/>
                <w:szCs w:val="20"/>
                <w:lang w:val="es-MX" w:eastAsia="es-MX"/>
              </w:rPr>
              <w:t>1-</w:t>
            </w:r>
            <w:r w:rsidRPr="00FC02D3">
              <w:rPr>
                <w:rFonts w:eastAsia="Times New Roman" w:cs="Calibri"/>
                <w:color w:val="000000"/>
                <w:sz w:val="20"/>
                <w:szCs w:val="20"/>
                <w:lang w:val="es-MX" w:eastAsia="es-MX"/>
              </w:rPr>
              <w:t>3334</w:t>
            </w:r>
          </w:p>
        </w:tc>
        <w:tc>
          <w:tcPr>
            <w:tcW w:w="724" w:type="dxa"/>
            <w:gridSpan w:val="2"/>
            <w:tcBorders>
              <w:top w:val="nil"/>
              <w:left w:val="nil"/>
              <w:bottom w:val="single" w:sz="8" w:space="0" w:color="auto"/>
              <w:right w:val="single" w:sz="8" w:space="0" w:color="auto"/>
            </w:tcBorders>
            <w:noWrap/>
            <w:vAlign w:val="center"/>
            <w:hideMark/>
          </w:tcPr>
          <w:p w14:paraId="3A881720" w14:textId="77777777"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513</w:t>
            </w:r>
          </w:p>
        </w:tc>
        <w:tc>
          <w:tcPr>
            <w:tcW w:w="696" w:type="dxa"/>
            <w:gridSpan w:val="2"/>
            <w:tcBorders>
              <w:top w:val="nil"/>
              <w:left w:val="nil"/>
              <w:bottom w:val="single" w:sz="8" w:space="0" w:color="auto"/>
              <w:right w:val="single" w:sz="8" w:space="0" w:color="auto"/>
            </w:tcBorders>
            <w:noWrap/>
            <w:vAlign w:val="center"/>
            <w:hideMark/>
          </w:tcPr>
          <w:p w14:paraId="11EBF3A8" w14:textId="77777777"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227</w:t>
            </w:r>
          </w:p>
        </w:tc>
        <w:tc>
          <w:tcPr>
            <w:tcW w:w="546" w:type="dxa"/>
            <w:tcBorders>
              <w:top w:val="nil"/>
              <w:left w:val="nil"/>
              <w:bottom w:val="single" w:sz="8" w:space="0" w:color="auto"/>
              <w:right w:val="single" w:sz="8" w:space="0" w:color="auto"/>
            </w:tcBorders>
            <w:noWrap/>
            <w:vAlign w:val="center"/>
            <w:hideMark/>
          </w:tcPr>
          <w:p w14:paraId="23EF1D05" w14:textId="57C91CB4" w:rsidR="00FC02D3" w:rsidRPr="00FC02D3" w:rsidRDefault="00E442BE" w:rsidP="00465B13">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FC02D3" w:rsidRPr="00FC02D3">
              <w:rPr>
                <w:rFonts w:eastAsia="Times New Roman" w:cs="Calibri"/>
                <w:color w:val="000000"/>
                <w:sz w:val="20"/>
                <w:szCs w:val="20"/>
                <w:lang w:val="es-MX" w:eastAsia="es-MX"/>
              </w:rPr>
              <w:t>124</w:t>
            </w:r>
          </w:p>
        </w:tc>
        <w:tc>
          <w:tcPr>
            <w:tcW w:w="546" w:type="dxa"/>
            <w:gridSpan w:val="3"/>
            <w:tcBorders>
              <w:top w:val="nil"/>
              <w:left w:val="nil"/>
              <w:bottom w:val="single" w:sz="8" w:space="0" w:color="auto"/>
              <w:right w:val="single" w:sz="8" w:space="0" w:color="auto"/>
            </w:tcBorders>
            <w:noWrap/>
            <w:vAlign w:val="center"/>
            <w:hideMark/>
          </w:tcPr>
          <w:p w14:paraId="27390A02" w14:textId="3584AC1F"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0</w:t>
            </w:r>
            <w:r w:rsidR="00F76C5D">
              <w:rPr>
                <w:rFonts w:eastAsia="Times New Roman" w:cs="Calibri"/>
                <w:color w:val="000000"/>
                <w:sz w:val="20"/>
                <w:szCs w:val="20"/>
                <w:lang w:val="es-MX" w:eastAsia="es-MX"/>
              </w:rPr>
              <w:t>0</w:t>
            </w:r>
          </w:p>
        </w:tc>
        <w:tc>
          <w:tcPr>
            <w:tcW w:w="740" w:type="dxa"/>
            <w:gridSpan w:val="2"/>
            <w:tcBorders>
              <w:top w:val="nil"/>
              <w:left w:val="nil"/>
              <w:bottom w:val="single" w:sz="8" w:space="0" w:color="auto"/>
              <w:right w:val="single" w:sz="8" w:space="0" w:color="auto"/>
            </w:tcBorders>
            <w:noWrap/>
            <w:vAlign w:val="center"/>
            <w:hideMark/>
          </w:tcPr>
          <w:p w14:paraId="5241A340" w14:textId="625A1A84" w:rsidR="00FC02D3" w:rsidRPr="00FC02D3" w:rsidRDefault="009F3670" w:rsidP="00465B13">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FC02D3" w:rsidRPr="00FC02D3">
              <w:rPr>
                <w:rFonts w:eastAsia="Times New Roman" w:cs="Calibri"/>
                <w:color w:val="000000"/>
                <w:sz w:val="20"/>
                <w:szCs w:val="20"/>
                <w:lang w:val="es-MX" w:eastAsia="es-MX"/>
              </w:rPr>
              <w:t>1</w:t>
            </w:r>
          </w:p>
        </w:tc>
        <w:tc>
          <w:tcPr>
            <w:tcW w:w="3980" w:type="dxa"/>
            <w:gridSpan w:val="3"/>
            <w:tcBorders>
              <w:top w:val="nil"/>
              <w:left w:val="nil"/>
              <w:bottom w:val="single" w:sz="8" w:space="0" w:color="auto"/>
              <w:right w:val="single" w:sz="8" w:space="0" w:color="auto"/>
            </w:tcBorders>
            <w:shd w:val="clear" w:color="000000" w:fill="FFFFFF"/>
            <w:vAlign w:val="center"/>
            <w:hideMark/>
          </w:tcPr>
          <w:p w14:paraId="3B20B4C1" w14:textId="77777777" w:rsidR="00FC02D3" w:rsidRPr="00FC02D3" w:rsidRDefault="00FC02D3" w:rsidP="00465B13">
            <w:pPr>
              <w:rPr>
                <w:rFonts w:eastAsia="Times New Roman" w:cs="Calibri"/>
                <w:color w:val="000000"/>
                <w:sz w:val="20"/>
                <w:szCs w:val="20"/>
                <w:lang w:val="es-MX" w:eastAsia="es-MX"/>
              </w:rPr>
            </w:pPr>
            <w:r w:rsidRPr="00FC02D3">
              <w:rPr>
                <w:rFonts w:eastAsia="Times New Roman" w:cs="Calibri"/>
                <w:color w:val="000000"/>
                <w:sz w:val="20"/>
                <w:szCs w:val="20"/>
                <w:lang w:val="es-MX" w:eastAsia="es-MX"/>
              </w:rPr>
              <w:t>CHAROLA RECTANGULAR CON PERFORACIONES DISTRIBUIDAS ESTRATEGICAMENTE.DIMENSIONES: 38.1 X 26.7 X 8.9 CM.</w:t>
            </w:r>
          </w:p>
        </w:tc>
        <w:tc>
          <w:tcPr>
            <w:tcW w:w="696" w:type="dxa"/>
            <w:tcBorders>
              <w:top w:val="nil"/>
              <w:left w:val="nil"/>
              <w:bottom w:val="single" w:sz="8" w:space="0" w:color="auto"/>
              <w:right w:val="single" w:sz="8" w:space="0" w:color="auto"/>
            </w:tcBorders>
            <w:noWrap/>
            <w:vAlign w:val="center"/>
            <w:hideMark/>
          </w:tcPr>
          <w:p w14:paraId="70C3162B" w14:textId="77777777"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2,951</w:t>
            </w:r>
          </w:p>
        </w:tc>
        <w:tc>
          <w:tcPr>
            <w:tcW w:w="1005" w:type="dxa"/>
            <w:gridSpan w:val="4"/>
            <w:tcBorders>
              <w:top w:val="nil"/>
              <w:left w:val="nil"/>
              <w:bottom w:val="single" w:sz="8" w:space="0" w:color="auto"/>
              <w:right w:val="single" w:sz="8" w:space="0" w:color="auto"/>
            </w:tcBorders>
            <w:vAlign w:val="center"/>
            <w:hideMark/>
          </w:tcPr>
          <w:p w14:paraId="07366975" w14:textId="77777777"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NO</w:t>
            </w:r>
          </w:p>
        </w:tc>
      </w:tr>
      <w:tr w:rsidR="00FC02D3" w:rsidRPr="00FC02D3" w14:paraId="5759B58D" w14:textId="77777777" w:rsidTr="00434B6B">
        <w:trPr>
          <w:trHeight w:val="851"/>
        </w:trPr>
        <w:tc>
          <w:tcPr>
            <w:tcW w:w="320" w:type="dxa"/>
            <w:tcBorders>
              <w:top w:val="nil"/>
              <w:left w:val="single" w:sz="8" w:space="0" w:color="auto"/>
              <w:bottom w:val="single" w:sz="8" w:space="0" w:color="auto"/>
              <w:right w:val="single" w:sz="8" w:space="0" w:color="auto"/>
            </w:tcBorders>
            <w:noWrap/>
            <w:vAlign w:val="center"/>
            <w:hideMark/>
          </w:tcPr>
          <w:p w14:paraId="2032B794" w14:textId="2A8DFF83" w:rsidR="00FC02D3" w:rsidRPr="00FC02D3" w:rsidRDefault="00567CA1" w:rsidP="00465B13">
            <w:pPr>
              <w:jc w:val="center"/>
              <w:rPr>
                <w:rFonts w:eastAsia="Times New Roman" w:cs="Calibri"/>
                <w:b/>
                <w:bCs/>
                <w:color w:val="000000"/>
                <w:sz w:val="20"/>
                <w:szCs w:val="20"/>
                <w:lang w:val="es-MX" w:eastAsia="es-MX"/>
              </w:rPr>
            </w:pPr>
            <w:r>
              <w:rPr>
                <w:rFonts w:eastAsia="Times New Roman" w:cs="Calibri"/>
                <w:b/>
                <w:bCs/>
                <w:color w:val="000000"/>
                <w:sz w:val="20"/>
                <w:szCs w:val="20"/>
                <w:lang w:val="es-MX" w:eastAsia="es-MX"/>
              </w:rPr>
              <w:t>2</w:t>
            </w:r>
          </w:p>
        </w:tc>
        <w:tc>
          <w:tcPr>
            <w:tcW w:w="1238" w:type="dxa"/>
            <w:gridSpan w:val="2"/>
            <w:tcBorders>
              <w:top w:val="nil"/>
              <w:left w:val="nil"/>
              <w:bottom w:val="single" w:sz="8" w:space="0" w:color="auto"/>
              <w:right w:val="single" w:sz="8" w:space="0" w:color="auto"/>
            </w:tcBorders>
            <w:noWrap/>
            <w:vAlign w:val="center"/>
            <w:hideMark/>
          </w:tcPr>
          <w:p w14:paraId="54B97544" w14:textId="04CEC89B"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2540</w:t>
            </w:r>
            <w:r w:rsidR="0017022C">
              <w:rPr>
                <w:rFonts w:eastAsia="Times New Roman" w:cs="Calibri"/>
                <w:color w:val="000000"/>
                <w:sz w:val="20"/>
                <w:szCs w:val="20"/>
                <w:lang w:val="es-MX" w:eastAsia="es-MX"/>
              </w:rPr>
              <w:t>1-</w:t>
            </w:r>
            <w:r w:rsidRPr="00FC02D3">
              <w:rPr>
                <w:rFonts w:eastAsia="Times New Roman" w:cs="Calibri"/>
                <w:color w:val="000000"/>
                <w:sz w:val="20"/>
                <w:szCs w:val="20"/>
                <w:lang w:val="es-MX" w:eastAsia="es-MX"/>
              </w:rPr>
              <w:t>3335</w:t>
            </w:r>
          </w:p>
        </w:tc>
        <w:tc>
          <w:tcPr>
            <w:tcW w:w="724" w:type="dxa"/>
            <w:gridSpan w:val="2"/>
            <w:tcBorders>
              <w:top w:val="nil"/>
              <w:left w:val="nil"/>
              <w:bottom w:val="single" w:sz="8" w:space="0" w:color="auto"/>
              <w:right w:val="single" w:sz="8" w:space="0" w:color="auto"/>
            </w:tcBorders>
            <w:noWrap/>
            <w:vAlign w:val="center"/>
            <w:hideMark/>
          </w:tcPr>
          <w:p w14:paraId="69D49D00" w14:textId="77777777"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513</w:t>
            </w:r>
          </w:p>
        </w:tc>
        <w:tc>
          <w:tcPr>
            <w:tcW w:w="696" w:type="dxa"/>
            <w:gridSpan w:val="2"/>
            <w:tcBorders>
              <w:top w:val="nil"/>
              <w:left w:val="nil"/>
              <w:bottom w:val="single" w:sz="8" w:space="0" w:color="auto"/>
              <w:right w:val="single" w:sz="8" w:space="0" w:color="auto"/>
            </w:tcBorders>
            <w:noWrap/>
            <w:vAlign w:val="center"/>
            <w:hideMark/>
          </w:tcPr>
          <w:p w14:paraId="1C97E70A" w14:textId="77777777"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227</w:t>
            </w:r>
          </w:p>
        </w:tc>
        <w:tc>
          <w:tcPr>
            <w:tcW w:w="546" w:type="dxa"/>
            <w:tcBorders>
              <w:top w:val="nil"/>
              <w:left w:val="nil"/>
              <w:bottom w:val="single" w:sz="8" w:space="0" w:color="auto"/>
              <w:right w:val="single" w:sz="8" w:space="0" w:color="auto"/>
            </w:tcBorders>
            <w:noWrap/>
            <w:vAlign w:val="center"/>
            <w:hideMark/>
          </w:tcPr>
          <w:p w14:paraId="0A871C8A" w14:textId="595F13AF" w:rsidR="00FC02D3" w:rsidRPr="00FC02D3" w:rsidRDefault="00E442BE" w:rsidP="00465B13">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FC02D3" w:rsidRPr="00FC02D3">
              <w:rPr>
                <w:rFonts w:eastAsia="Times New Roman" w:cs="Calibri"/>
                <w:color w:val="000000"/>
                <w:sz w:val="20"/>
                <w:szCs w:val="20"/>
                <w:lang w:val="es-MX" w:eastAsia="es-MX"/>
              </w:rPr>
              <w:t>132</w:t>
            </w:r>
          </w:p>
        </w:tc>
        <w:tc>
          <w:tcPr>
            <w:tcW w:w="546" w:type="dxa"/>
            <w:gridSpan w:val="3"/>
            <w:tcBorders>
              <w:top w:val="nil"/>
              <w:left w:val="nil"/>
              <w:bottom w:val="single" w:sz="8" w:space="0" w:color="auto"/>
              <w:right w:val="single" w:sz="8" w:space="0" w:color="auto"/>
            </w:tcBorders>
            <w:noWrap/>
            <w:vAlign w:val="center"/>
            <w:hideMark/>
          </w:tcPr>
          <w:p w14:paraId="7C5E8C8E" w14:textId="3DCBE6DF"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0</w:t>
            </w:r>
            <w:r w:rsidR="00F76C5D">
              <w:rPr>
                <w:rFonts w:eastAsia="Times New Roman" w:cs="Calibri"/>
                <w:color w:val="000000"/>
                <w:sz w:val="20"/>
                <w:szCs w:val="20"/>
                <w:lang w:val="es-MX" w:eastAsia="es-MX"/>
              </w:rPr>
              <w:t>0</w:t>
            </w:r>
          </w:p>
        </w:tc>
        <w:tc>
          <w:tcPr>
            <w:tcW w:w="740" w:type="dxa"/>
            <w:gridSpan w:val="2"/>
            <w:tcBorders>
              <w:top w:val="nil"/>
              <w:left w:val="nil"/>
              <w:bottom w:val="single" w:sz="8" w:space="0" w:color="auto"/>
              <w:right w:val="single" w:sz="8" w:space="0" w:color="auto"/>
            </w:tcBorders>
            <w:noWrap/>
            <w:vAlign w:val="center"/>
            <w:hideMark/>
          </w:tcPr>
          <w:p w14:paraId="52432D27" w14:textId="35B8136B" w:rsidR="00FC02D3" w:rsidRPr="00FC02D3" w:rsidRDefault="009F3670" w:rsidP="00465B13">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FC02D3" w:rsidRPr="00FC02D3">
              <w:rPr>
                <w:rFonts w:eastAsia="Times New Roman" w:cs="Calibri"/>
                <w:color w:val="000000"/>
                <w:sz w:val="20"/>
                <w:szCs w:val="20"/>
                <w:lang w:val="es-MX" w:eastAsia="es-MX"/>
              </w:rPr>
              <w:t>1</w:t>
            </w:r>
          </w:p>
        </w:tc>
        <w:tc>
          <w:tcPr>
            <w:tcW w:w="3980" w:type="dxa"/>
            <w:gridSpan w:val="3"/>
            <w:tcBorders>
              <w:top w:val="nil"/>
              <w:left w:val="nil"/>
              <w:bottom w:val="single" w:sz="8" w:space="0" w:color="auto"/>
              <w:right w:val="single" w:sz="8" w:space="0" w:color="auto"/>
            </w:tcBorders>
            <w:shd w:val="clear" w:color="000000" w:fill="FFFFFF"/>
            <w:vAlign w:val="center"/>
            <w:hideMark/>
          </w:tcPr>
          <w:p w14:paraId="76281DE3" w14:textId="77777777" w:rsidR="00FC02D3" w:rsidRPr="00FC02D3" w:rsidRDefault="00FC02D3" w:rsidP="00465B13">
            <w:pPr>
              <w:rPr>
                <w:rFonts w:eastAsia="Times New Roman" w:cs="Calibri"/>
                <w:color w:val="000000"/>
                <w:sz w:val="20"/>
                <w:szCs w:val="20"/>
                <w:lang w:val="es-MX" w:eastAsia="es-MX"/>
              </w:rPr>
            </w:pPr>
            <w:r w:rsidRPr="00FC02D3">
              <w:rPr>
                <w:rFonts w:eastAsia="Times New Roman" w:cs="Calibri"/>
                <w:color w:val="000000"/>
                <w:sz w:val="20"/>
                <w:szCs w:val="20"/>
                <w:lang w:val="es-MX" w:eastAsia="es-MX"/>
              </w:rPr>
              <w:t>CHAROLA RECTANGULAR CON PERFORACIONES. DISTRIBUIDAS ESTRATEGICAMENTE.DIMENSIONES: 20.8 X 26.7 X 8.9 CM.</w:t>
            </w:r>
          </w:p>
        </w:tc>
        <w:tc>
          <w:tcPr>
            <w:tcW w:w="696" w:type="dxa"/>
            <w:tcBorders>
              <w:top w:val="nil"/>
              <w:left w:val="nil"/>
              <w:bottom w:val="single" w:sz="8" w:space="0" w:color="auto"/>
              <w:right w:val="single" w:sz="8" w:space="0" w:color="auto"/>
            </w:tcBorders>
            <w:noWrap/>
            <w:vAlign w:val="center"/>
            <w:hideMark/>
          </w:tcPr>
          <w:p w14:paraId="7C0F7CCE" w14:textId="77777777"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765</w:t>
            </w:r>
          </w:p>
        </w:tc>
        <w:tc>
          <w:tcPr>
            <w:tcW w:w="1005" w:type="dxa"/>
            <w:gridSpan w:val="4"/>
            <w:tcBorders>
              <w:top w:val="nil"/>
              <w:left w:val="nil"/>
              <w:bottom w:val="single" w:sz="8" w:space="0" w:color="auto"/>
              <w:right w:val="single" w:sz="8" w:space="0" w:color="auto"/>
            </w:tcBorders>
            <w:vAlign w:val="center"/>
            <w:hideMark/>
          </w:tcPr>
          <w:p w14:paraId="7933E80A" w14:textId="77777777"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NO</w:t>
            </w:r>
          </w:p>
        </w:tc>
      </w:tr>
      <w:tr w:rsidR="00FC02D3" w:rsidRPr="00FC02D3" w14:paraId="0AE95F14" w14:textId="77777777" w:rsidTr="00434B6B">
        <w:trPr>
          <w:trHeight w:val="851"/>
        </w:trPr>
        <w:tc>
          <w:tcPr>
            <w:tcW w:w="320" w:type="dxa"/>
            <w:tcBorders>
              <w:top w:val="nil"/>
              <w:left w:val="single" w:sz="8" w:space="0" w:color="auto"/>
              <w:bottom w:val="single" w:sz="8" w:space="0" w:color="auto"/>
              <w:right w:val="single" w:sz="8" w:space="0" w:color="auto"/>
            </w:tcBorders>
            <w:noWrap/>
            <w:vAlign w:val="center"/>
            <w:hideMark/>
          </w:tcPr>
          <w:p w14:paraId="2796CE0C" w14:textId="5428B03F" w:rsidR="00FC02D3" w:rsidRPr="00FC02D3" w:rsidRDefault="00A57D4C" w:rsidP="00465B13">
            <w:pPr>
              <w:jc w:val="center"/>
              <w:rPr>
                <w:rFonts w:eastAsia="Times New Roman" w:cs="Calibri"/>
                <w:b/>
                <w:bCs/>
                <w:color w:val="000000"/>
                <w:sz w:val="20"/>
                <w:szCs w:val="20"/>
                <w:lang w:val="es-MX" w:eastAsia="es-MX"/>
              </w:rPr>
            </w:pPr>
            <w:r>
              <w:rPr>
                <w:rFonts w:eastAsia="Times New Roman" w:cs="Calibri"/>
                <w:b/>
                <w:bCs/>
                <w:color w:val="000000"/>
                <w:sz w:val="20"/>
                <w:szCs w:val="20"/>
                <w:lang w:val="es-MX" w:eastAsia="es-MX"/>
              </w:rPr>
              <w:t>3</w:t>
            </w:r>
          </w:p>
        </w:tc>
        <w:tc>
          <w:tcPr>
            <w:tcW w:w="1238" w:type="dxa"/>
            <w:gridSpan w:val="2"/>
            <w:tcBorders>
              <w:top w:val="nil"/>
              <w:left w:val="nil"/>
              <w:bottom w:val="single" w:sz="8" w:space="0" w:color="auto"/>
              <w:right w:val="single" w:sz="8" w:space="0" w:color="auto"/>
            </w:tcBorders>
            <w:noWrap/>
            <w:vAlign w:val="center"/>
            <w:hideMark/>
          </w:tcPr>
          <w:p w14:paraId="5F6B6472" w14:textId="0F129C8A"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2540</w:t>
            </w:r>
            <w:r w:rsidR="00470798">
              <w:rPr>
                <w:rFonts w:eastAsia="Times New Roman" w:cs="Calibri"/>
                <w:color w:val="000000"/>
                <w:sz w:val="20"/>
                <w:szCs w:val="20"/>
                <w:lang w:val="es-MX" w:eastAsia="es-MX"/>
              </w:rPr>
              <w:t>1-</w:t>
            </w:r>
            <w:r w:rsidRPr="00FC02D3">
              <w:rPr>
                <w:rFonts w:eastAsia="Times New Roman" w:cs="Calibri"/>
                <w:color w:val="000000"/>
                <w:sz w:val="20"/>
                <w:szCs w:val="20"/>
                <w:lang w:val="es-MX" w:eastAsia="es-MX"/>
              </w:rPr>
              <w:t>3345</w:t>
            </w:r>
          </w:p>
        </w:tc>
        <w:tc>
          <w:tcPr>
            <w:tcW w:w="724" w:type="dxa"/>
            <w:gridSpan w:val="2"/>
            <w:tcBorders>
              <w:top w:val="nil"/>
              <w:left w:val="nil"/>
              <w:bottom w:val="single" w:sz="8" w:space="0" w:color="auto"/>
              <w:right w:val="single" w:sz="8" w:space="0" w:color="auto"/>
            </w:tcBorders>
            <w:noWrap/>
            <w:vAlign w:val="center"/>
            <w:hideMark/>
          </w:tcPr>
          <w:p w14:paraId="35F94B32" w14:textId="77777777"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513</w:t>
            </w:r>
          </w:p>
        </w:tc>
        <w:tc>
          <w:tcPr>
            <w:tcW w:w="696" w:type="dxa"/>
            <w:gridSpan w:val="2"/>
            <w:tcBorders>
              <w:top w:val="nil"/>
              <w:left w:val="nil"/>
              <w:bottom w:val="single" w:sz="8" w:space="0" w:color="auto"/>
              <w:right w:val="single" w:sz="8" w:space="0" w:color="auto"/>
            </w:tcBorders>
            <w:noWrap/>
            <w:vAlign w:val="center"/>
            <w:hideMark/>
          </w:tcPr>
          <w:p w14:paraId="37C69894" w14:textId="77777777"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950</w:t>
            </w:r>
          </w:p>
        </w:tc>
        <w:tc>
          <w:tcPr>
            <w:tcW w:w="546" w:type="dxa"/>
            <w:tcBorders>
              <w:top w:val="nil"/>
              <w:left w:val="nil"/>
              <w:bottom w:val="single" w:sz="8" w:space="0" w:color="auto"/>
              <w:right w:val="single" w:sz="8" w:space="0" w:color="auto"/>
            </w:tcBorders>
            <w:noWrap/>
            <w:vAlign w:val="center"/>
            <w:hideMark/>
          </w:tcPr>
          <w:p w14:paraId="58D83051" w14:textId="50F56D59" w:rsidR="00FC02D3" w:rsidRPr="00FC02D3" w:rsidRDefault="00E442BE" w:rsidP="00465B13">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00</w:t>
            </w:r>
            <w:r w:rsidR="00FC02D3" w:rsidRPr="00FC02D3">
              <w:rPr>
                <w:rFonts w:eastAsia="Times New Roman" w:cs="Calibri"/>
                <w:color w:val="000000"/>
                <w:sz w:val="20"/>
                <w:szCs w:val="20"/>
                <w:lang w:val="es-MX" w:eastAsia="es-MX"/>
              </w:rPr>
              <w:t>93</w:t>
            </w:r>
          </w:p>
        </w:tc>
        <w:tc>
          <w:tcPr>
            <w:tcW w:w="546" w:type="dxa"/>
            <w:gridSpan w:val="3"/>
            <w:tcBorders>
              <w:top w:val="nil"/>
              <w:left w:val="nil"/>
              <w:bottom w:val="single" w:sz="8" w:space="0" w:color="auto"/>
              <w:right w:val="single" w:sz="8" w:space="0" w:color="auto"/>
            </w:tcBorders>
            <w:noWrap/>
            <w:vAlign w:val="center"/>
            <w:hideMark/>
          </w:tcPr>
          <w:p w14:paraId="78C2895C" w14:textId="5264C909"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0</w:t>
            </w:r>
            <w:r w:rsidR="00F76C5D">
              <w:rPr>
                <w:rFonts w:eastAsia="Times New Roman" w:cs="Calibri"/>
                <w:color w:val="000000"/>
                <w:sz w:val="20"/>
                <w:szCs w:val="20"/>
                <w:lang w:val="es-MX" w:eastAsia="es-MX"/>
              </w:rPr>
              <w:t>0</w:t>
            </w:r>
          </w:p>
        </w:tc>
        <w:tc>
          <w:tcPr>
            <w:tcW w:w="740" w:type="dxa"/>
            <w:gridSpan w:val="2"/>
            <w:tcBorders>
              <w:top w:val="nil"/>
              <w:left w:val="nil"/>
              <w:bottom w:val="single" w:sz="8" w:space="0" w:color="auto"/>
              <w:right w:val="single" w:sz="8" w:space="0" w:color="auto"/>
            </w:tcBorders>
            <w:noWrap/>
            <w:vAlign w:val="center"/>
            <w:hideMark/>
          </w:tcPr>
          <w:p w14:paraId="5A1C8AE0" w14:textId="71CDC510" w:rsidR="00FC02D3" w:rsidRPr="00FC02D3" w:rsidRDefault="009F3670" w:rsidP="00465B13">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FC02D3" w:rsidRPr="00FC02D3">
              <w:rPr>
                <w:rFonts w:eastAsia="Times New Roman" w:cs="Calibri"/>
                <w:color w:val="000000"/>
                <w:sz w:val="20"/>
                <w:szCs w:val="20"/>
                <w:lang w:val="es-MX" w:eastAsia="es-MX"/>
              </w:rPr>
              <w:t>1</w:t>
            </w:r>
          </w:p>
        </w:tc>
        <w:tc>
          <w:tcPr>
            <w:tcW w:w="3980" w:type="dxa"/>
            <w:gridSpan w:val="3"/>
            <w:tcBorders>
              <w:top w:val="nil"/>
              <w:left w:val="nil"/>
              <w:bottom w:val="single" w:sz="8" w:space="0" w:color="auto"/>
              <w:right w:val="single" w:sz="8" w:space="0" w:color="auto"/>
            </w:tcBorders>
            <w:shd w:val="clear" w:color="000000" w:fill="FFFFFF"/>
            <w:vAlign w:val="center"/>
            <w:hideMark/>
          </w:tcPr>
          <w:p w14:paraId="1408A857" w14:textId="77777777" w:rsidR="00FC02D3" w:rsidRPr="00FC02D3" w:rsidRDefault="00FC02D3" w:rsidP="00465B13">
            <w:pPr>
              <w:rPr>
                <w:rFonts w:eastAsia="Times New Roman" w:cs="Calibri"/>
                <w:color w:val="000000"/>
                <w:sz w:val="20"/>
                <w:szCs w:val="20"/>
                <w:lang w:val="es-MX" w:eastAsia="es-MX"/>
              </w:rPr>
            </w:pPr>
            <w:r w:rsidRPr="00FC02D3">
              <w:rPr>
                <w:rFonts w:eastAsia="Times New Roman" w:cs="Calibri"/>
                <w:color w:val="000000"/>
                <w:sz w:val="20"/>
                <w:szCs w:val="20"/>
                <w:lang w:val="es-MX" w:eastAsia="es-MX"/>
              </w:rPr>
              <w:t>VASO. VASO METALICO GRADUADO: 1000 ML.</w:t>
            </w:r>
          </w:p>
        </w:tc>
        <w:tc>
          <w:tcPr>
            <w:tcW w:w="696" w:type="dxa"/>
            <w:tcBorders>
              <w:top w:val="nil"/>
              <w:left w:val="nil"/>
              <w:bottom w:val="single" w:sz="8" w:space="0" w:color="auto"/>
              <w:right w:val="single" w:sz="8" w:space="0" w:color="auto"/>
            </w:tcBorders>
            <w:noWrap/>
            <w:vAlign w:val="center"/>
            <w:hideMark/>
          </w:tcPr>
          <w:p w14:paraId="2B2ED9D7" w14:textId="77777777"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10</w:t>
            </w:r>
          </w:p>
        </w:tc>
        <w:tc>
          <w:tcPr>
            <w:tcW w:w="1005" w:type="dxa"/>
            <w:gridSpan w:val="4"/>
            <w:tcBorders>
              <w:top w:val="nil"/>
              <w:left w:val="nil"/>
              <w:bottom w:val="single" w:sz="8" w:space="0" w:color="auto"/>
              <w:right w:val="single" w:sz="8" w:space="0" w:color="auto"/>
            </w:tcBorders>
            <w:vAlign w:val="center"/>
            <w:hideMark/>
          </w:tcPr>
          <w:p w14:paraId="3F67C47A" w14:textId="77777777"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NO</w:t>
            </w:r>
          </w:p>
        </w:tc>
      </w:tr>
      <w:tr w:rsidR="00FC02D3" w:rsidRPr="00FC02D3" w14:paraId="3C039F3C" w14:textId="77777777" w:rsidTr="00434B6B">
        <w:trPr>
          <w:trHeight w:val="851"/>
        </w:trPr>
        <w:tc>
          <w:tcPr>
            <w:tcW w:w="320" w:type="dxa"/>
            <w:tcBorders>
              <w:top w:val="nil"/>
              <w:left w:val="single" w:sz="8" w:space="0" w:color="auto"/>
              <w:bottom w:val="single" w:sz="8" w:space="0" w:color="auto"/>
              <w:right w:val="single" w:sz="8" w:space="0" w:color="auto"/>
            </w:tcBorders>
            <w:noWrap/>
            <w:vAlign w:val="center"/>
            <w:hideMark/>
          </w:tcPr>
          <w:p w14:paraId="35F1452D" w14:textId="2FF7598B" w:rsidR="00FC02D3" w:rsidRPr="00FC02D3" w:rsidRDefault="00A57D4C" w:rsidP="00465B13">
            <w:pPr>
              <w:jc w:val="center"/>
              <w:rPr>
                <w:rFonts w:eastAsia="Times New Roman" w:cs="Calibri"/>
                <w:b/>
                <w:bCs/>
                <w:color w:val="000000"/>
                <w:sz w:val="20"/>
                <w:szCs w:val="20"/>
                <w:lang w:val="es-MX" w:eastAsia="es-MX"/>
              </w:rPr>
            </w:pPr>
            <w:r>
              <w:rPr>
                <w:rFonts w:eastAsia="Times New Roman" w:cs="Calibri"/>
                <w:b/>
                <w:bCs/>
                <w:color w:val="000000"/>
                <w:sz w:val="20"/>
                <w:szCs w:val="20"/>
                <w:lang w:val="es-MX" w:eastAsia="es-MX"/>
              </w:rPr>
              <w:t>4</w:t>
            </w:r>
          </w:p>
        </w:tc>
        <w:tc>
          <w:tcPr>
            <w:tcW w:w="1238" w:type="dxa"/>
            <w:gridSpan w:val="2"/>
            <w:tcBorders>
              <w:top w:val="nil"/>
              <w:left w:val="nil"/>
              <w:bottom w:val="single" w:sz="8" w:space="0" w:color="auto"/>
              <w:right w:val="single" w:sz="8" w:space="0" w:color="auto"/>
            </w:tcBorders>
            <w:noWrap/>
            <w:vAlign w:val="center"/>
            <w:hideMark/>
          </w:tcPr>
          <w:p w14:paraId="03F7B10F" w14:textId="64B1BCF8"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2540</w:t>
            </w:r>
            <w:r w:rsidR="00470798">
              <w:rPr>
                <w:rFonts w:eastAsia="Times New Roman" w:cs="Calibri"/>
                <w:color w:val="000000"/>
                <w:sz w:val="20"/>
                <w:szCs w:val="20"/>
                <w:lang w:val="es-MX" w:eastAsia="es-MX"/>
              </w:rPr>
              <w:t>1-</w:t>
            </w:r>
            <w:r w:rsidRPr="00FC02D3">
              <w:rPr>
                <w:rFonts w:eastAsia="Times New Roman" w:cs="Calibri"/>
                <w:color w:val="000000"/>
                <w:sz w:val="20"/>
                <w:szCs w:val="20"/>
                <w:lang w:val="es-MX" w:eastAsia="es-MX"/>
              </w:rPr>
              <w:t>3346</w:t>
            </w:r>
          </w:p>
        </w:tc>
        <w:tc>
          <w:tcPr>
            <w:tcW w:w="724" w:type="dxa"/>
            <w:gridSpan w:val="2"/>
            <w:tcBorders>
              <w:top w:val="nil"/>
              <w:left w:val="nil"/>
              <w:bottom w:val="single" w:sz="8" w:space="0" w:color="auto"/>
              <w:right w:val="single" w:sz="8" w:space="0" w:color="auto"/>
            </w:tcBorders>
            <w:noWrap/>
            <w:vAlign w:val="center"/>
            <w:hideMark/>
          </w:tcPr>
          <w:p w14:paraId="50503A88" w14:textId="77777777"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513</w:t>
            </w:r>
          </w:p>
        </w:tc>
        <w:tc>
          <w:tcPr>
            <w:tcW w:w="696" w:type="dxa"/>
            <w:gridSpan w:val="2"/>
            <w:tcBorders>
              <w:top w:val="nil"/>
              <w:left w:val="nil"/>
              <w:bottom w:val="single" w:sz="8" w:space="0" w:color="auto"/>
              <w:right w:val="single" w:sz="8" w:space="0" w:color="auto"/>
            </w:tcBorders>
            <w:noWrap/>
            <w:vAlign w:val="center"/>
            <w:hideMark/>
          </w:tcPr>
          <w:p w14:paraId="30E24215" w14:textId="77777777"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950</w:t>
            </w:r>
          </w:p>
        </w:tc>
        <w:tc>
          <w:tcPr>
            <w:tcW w:w="546" w:type="dxa"/>
            <w:tcBorders>
              <w:top w:val="nil"/>
              <w:left w:val="nil"/>
              <w:bottom w:val="single" w:sz="8" w:space="0" w:color="auto"/>
              <w:right w:val="single" w:sz="8" w:space="0" w:color="auto"/>
            </w:tcBorders>
            <w:noWrap/>
            <w:vAlign w:val="center"/>
            <w:hideMark/>
          </w:tcPr>
          <w:p w14:paraId="730DEED3" w14:textId="7270D71B" w:rsidR="00FC02D3" w:rsidRPr="00FC02D3" w:rsidRDefault="00E442BE" w:rsidP="00465B13">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FC02D3" w:rsidRPr="00FC02D3">
              <w:rPr>
                <w:rFonts w:eastAsia="Times New Roman" w:cs="Calibri"/>
                <w:color w:val="000000"/>
                <w:sz w:val="20"/>
                <w:szCs w:val="20"/>
                <w:lang w:val="es-MX" w:eastAsia="es-MX"/>
              </w:rPr>
              <w:t>101</w:t>
            </w:r>
          </w:p>
        </w:tc>
        <w:tc>
          <w:tcPr>
            <w:tcW w:w="546" w:type="dxa"/>
            <w:gridSpan w:val="3"/>
            <w:tcBorders>
              <w:top w:val="nil"/>
              <w:left w:val="nil"/>
              <w:bottom w:val="single" w:sz="8" w:space="0" w:color="auto"/>
              <w:right w:val="single" w:sz="8" w:space="0" w:color="auto"/>
            </w:tcBorders>
            <w:noWrap/>
            <w:vAlign w:val="center"/>
            <w:hideMark/>
          </w:tcPr>
          <w:p w14:paraId="789014A0" w14:textId="7F8137CE"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0</w:t>
            </w:r>
            <w:r w:rsidR="00F76C5D">
              <w:rPr>
                <w:rFonts w:eastAsia="Times New Roman" w:cs="Calibri"/>
                <w:color w:val="000000"/>
                <w:sz w:val="20"/>
                <w:szCs w:val="20"/>
                <w:lang w:val="es-MX" w:eastAsia="es-MX"/>
              </w:rPr>
              <w:t>0</w:t>
            </w:r>
          </w:p>
        </w:tc>
        <w:tc>
          <w:tcPr>
            <w:tcW w:w="740" w:type="dxa"/>
            <w:gridSpan w:val="2"/>
            <w:tcBorders>
              <w:top w:val="nil"/>
              <w:left w:val="nil"/>
              <w:bottom w:val="single" w:sz="8" w:space="0" w:color="auto"/>
              <w:right w:val="single" w:sz="8" w:space="0" w:color="auto"/>
            </w:tcBorders>
            <w:noWrap/>
            <w:vAlign w:val="center"/>
            <w:hideMark/>
          </w:tcPr>
          <w:p w14:paraId="4A74479E" w14:textId="7E0DE4CE" w:rsidR="00FC02D3" w:rsidRPr="00FC02D3" w:rsidRDefault="009F3670" w:rsidP="00465B13">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FC02D3" w:rsidRPr="00FC02D3">
              <w:rPr>
                <w:rFonts w:eastAsia="Times New Roman" w:cs="Calibri"/>
                <w:color w:val="000000"/>
                <w:sz w:val="20"/>
                <w:szCs w:val="20"/>
                <w:lang w:val="es-MX" w:eastAsia="es-MX"/>
              </w:rPr>
              <w:t>1</w:t>
            </w:r>
          </w:p>
        </w:tc>
        <w:tc>
          <w:tcPr>
            <w:tcW w:w="3980" w:type="dxa"/>
            <w:gridSpan w:val="3"/>
            <w:tcBorders>
              <w:top w:val="nil"/>
              <w:left w:val="nil"/>
              <w:bottom w:val="single" w:sz="8" w:space="0" w:color="auto"/>
              <w:right w:val="single" w:sz="8" w:space="0" w:color="auto"/>
            </w:tcBorders>
            <w:shd w:val="clear" w:color="000000" w:fill="FFFFFF"/>
            <w:vAlign w:val="center"/>
            <w:hideMark/>
          </w:tcPr>
          <w:p w14:paraId="69EC5E39" w14:textId="77777777" w:rsidR="00FC02D3" w:rsidRPr="00FC02D3" w:rsidRDefault="00FC02D3" w:rsidP="00465B13">
            <w:pPr>
              <w:rPr>
                <w:rFonts w:eastAsia="Times New Roman" w:cs="Calibri"/>
                <w:color w:val="000000"/>
                <w:sz w:val="20"/>
                <w:szCs w:val="20"/>
                <w:lang w:val="es-MX" w:eastAsia="es-MX"/>
              </w:rPr>
            </w:pPr>
            <w:r w:rsidRPr="00FC02D3">
              <w:rPr>
                <w:rFonts w:eastAsia="Times New Roman" w:cs="Calibri"/>
                <w:color w:val="000000"/>
                <w:sz w:val="20"/>
                <w:szCs w:val="20"/>
                <w:lang w:val="es-MX" w:eastAsia="es-MX"/>
              </w:rPr>
              <w:t>VASO METALICO GRADUADO DE 30 ML.</w:t>
            </w:r>
          </w:p>
        </w:tc>
        <w:tc>
          <w:tcPr>
            <w:tcW w:w="696" w:type="dxa"/>
            <w:tcBorders>
              <w:top w:val="nil"/>
              <w:left w:val="nil"/>
              <w:bottom w:val="single" w:sz="8" w:space="0" w:color="auto"/>
              <w:right w:val="single" w:sz="8" w:space="0" w:color="auto"/>
            </w:tcBorders>
            <w:noWrap/>
            <w:vAlign w:val="center"/>
            <w:hideMark/>
          </w:tcPr>
          <w:p w14:paraId="2BE7AB24" w14:textId="77777777"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2,807</w:t>
            </w:r>
          </w:p>
        </w:tc>
        <w:tc>
          <w:tcPr>
            <w:tcW w:w="1005" w:type="dxa"/>
            <w:gridSpan w:val="4"/>
            <w:tcBorders>
              <w:top w:val="nil"/>
              <w:left w:val="nil"/>
              <w:bottom w:val="single" w:sz="8" w:space="0" w:color="auto"/>
              <w:right w:val="single" w:sz="8" w:space="0" w:color="auto"/>
            </w:tcBorders>
            <w:vAlign w:val="center"/>
            <w:hideMark/>
          </w:tcPr>
          <w:p w14:paraId="719D5646" w14:textId="77777777"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NO</w:t>
            </w:r>
          </w:p>
        </w:tc>
      </w:tr>
      <w:tr w:rsidR="00FC02D3" w:rsidRPr="00FC02D3" w14:paraId="6313AE70" w14:textId="77777777" w:rsidTr="00434B6B">
        <w:trPr>
          <w:trHeight w:val="851"/>
        </w:trPr>
        <w:tc>
          <w:tcPr>
            <w:tcW w:w="320" w:type="dxa"/>
            <w:tcBorders>
              <w:top w:val="nil"/>
              <w:left w:val="single" w:sz="8" w:space="0" w:color="auto"/>
              <w:bottom w:val="single" w:sz="8" w:space="0" w:color="auto"/>
              <w:right w:val="single" w:sz="8" w:space="0" w:color="auto"/>
            </w:tcBorders>
            <w:noWrap/>
            <w:vAlign w:val="center"/>
            <w:hideMark/>
          </w:tcPr>
          <w:p w14:paraId="72009889" w14:textId="22AF3071" w:rsidR="00FC02D3" w:rsidRPr="00FC02D3" w:rsidRDefault="00A57D4C" w:rsidP="00465B13">
            <w:pPr>
              <w:jc w:val="center"/>
              <w:rPr>
                <w:rFonts w:eastAsia="Times New Roman" w:cs="Calibri"/>
                <w:b/>
                <w:bCs/>
                <w:color w:val="000000"/>
                <w:sz w:val="20"/>
                <w:szCs w:val="20"/>
                <w:lang w:val="es-MX" w:eastAsia="es-MX"/>
              </w:rPr>
            </w:pPr>
            <w:r>
              <w:rPr>
                <w:rFonts w:eastAsia="Times New Roman" w:cs="Calibri"/>
                <w:b/>
                <w:bCs/>
                <w:color w:val="000000"/>
                <w:sz w:val="20"/>
                <w:szCs w:val="20"/>
                <w:lang w:val="es-MX" w:eastAsia="es-MX"/>
              </w:rPr>
              <w:t>5</w:t>
            </w:r>
          </w:p>
        </w:tc>
        <w:tc>
          <w:tcPr>
            <w:tcW w:w="1238" w:type="dxa"/>
            <w:gridSpan w:val="2"/>
            <w:tcBorders>
              <w:top w:val="nil"/>
              <w:left w:val="nil"/>
              <w:bottom w:val="single" w:sz="8" w:space="0" w:color="auto"/>
              <w:right w:val="single" w:sz="8" w:space="0" w:color="auto"/>
            </w:tcBorders>
            <w:noWrap/>
            <w:vAlign w:val="center"/>
            <w:hideMark/>
          </w:tcPr>
          <w:p w14:paraId="1BE8B483" w14:textId="7836E6AD"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2540</w:t>
            </w:r>
            <w:r w:rsidR="00470798">
              <w:rPr>
                <w:rFonts w:eastAsia="Times New Roman" w:cs="Calibri"/>
                <w:color w:val="000000"/>
                <w:sz w:val="20"/>
                <w:szCs w:val="20"/>
                <w:lang w:val="es-MX" w:eastAsia="es-MX"/>
              </w:rPr>
              <w:t>1-</w:t>
            </w:r>
            <w:r w:rsidRPr="00FC02D3">
              <w:rPr>
                <w:rFonts w:eastAsia="Times New Roman" w:cs="Calibri"/>
                <w:color w:val="000000"/>
                <w:sz w:val="20"/>
                <w:szCs w:val="20"/>
                <w:lang w:val="es-MX" w:eastAsia="es-MX"/>
              </w:rPr>
              <w:t>3347</w:t>
            </w:r>
          </w:p>
        </w:tc>
        <w:tc>
          <w:tcPr>
            <w:tcW w:w="724" w:type="dxa"/>
            <w:gridSpan w:val="2"/>
            <w:tcBorders>
              <w:top w:val="nil"/>
              <w:left w:val="nil"/>
              <w:bottom w:val="single" w:sz="8" w:space="0" w:color="auto"/>
              <w:right w:val="single" w:sz="8" w:space="0" w:color="auto"/>
            </w:tcBorders>
            <w:noWrap/>
            <w:vAlign w:val="center"/>
            <w:hideMark/>
          </w:tcPr>
          <w:p w14:paraId="4961B911" w14:textId="77777777"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513</w:t>
            </w:r>
          </w:p>
        </w:tc>
        <w:tc>
          <w:tcPr>
            <w:tcW w:w="696" w:type="dxa"/>
            <w:gridSpan w:val="2"/>
            <w:tcBorders>
              <w:top w:val="nil"/>
              <w:left w:val="nil"/>
              <w:bottom w:val="single" w:sz="8" w:space="0" w:color="auto"/>
              <w:right w:val="single" w:sz="8" w:space="0" w:color="auto"/>
            </w:tcBorders>
            <w:noWrap/>
            <w:vAlign w:val="center"/>
            <w:hideMark/>
          </w:tcPr>
          <w:p w14:paraId="450592D9" w14:textId="77777777"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950</w:t>
            </w:r>
          </w:p>
        </w:tc>
        <w:tc>
          <w:tcPr>
            <w:tcW w:w="546" w:type="dxa"/>
            <w:tcBorders>
              <w:top w:val="nil"/>
              <w:left w:val="nil"/>
              <w:bottom w:val="single" w:sz="8" w:space="0" w:color="auto"/>
              <w:right w:val="single" w:sz="8" w:space="0" w:color="auto"/>
            </w:tcBorders>
            <w:noWrap/>
            <w:vAlign w:val="center"/>
            <w:hideMark/>
          </w:tcPr>
          <w:p w14:paraId="01DF683A" w14:textId="6DF91699" w:rsidR="00FC02D3" w:rsidRPr="00FC02D3" w:rsidRDefault="00E442BE" w:rsidP="00465B13">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FC02D3" w:rsidRPr="00FC02D3">
              <w:rPr>
                <w:rFonts w:eastAsia="Times New Roman" w:cs="Calibri"/>
                <w:color w:val="000000"/>
                <w:sz w:val="20"/>
                <w:szCs w:val="20"/>
                <w:lang w:val="es-MX" w:eastAsia="es-MX"/>
              </w:rPr>
              <w:t>119</w:t>
            </w:r>
          </w:p>
        </w:tc>
        <w:tc>
          <w:tcPr>
            <w:tcW w:w="546" w:type="dxa"/>
            <w:gridSpan w:val="3"/>
            <w:tcBorders>
              <w:top w:val="nil"/>
              <w:left w:val="nil"/>
              <w:bottom w:val="single" w:sz="8" w:space="0" w:color="auto"/>
              <w:right w:val="single" w:sz="8" w:space="0" w:color="auto"/>
            </w:tcBorders>
            <w:noWrap/>
            <w:vAlign w:val="center"/>
            <w:hideMark/>
          </w:tcPr>
          <w:p w14:paraId="72AE20EE" w14:textId="1B46DC5D"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0</w:t>
            </w:r>
            <w:r w:rsidR="00F76C5D">
              <w:rPr>
                <w:rFonts w:eastAsia="Times New Roman" w:cs="Calibri"/>
                <w:color w:val="000000"/>
                <w:sz w:val="20"/>
                <w:szCs w:val="20"/>
                <w:lang w:val="es-MX" w:eastAsia="es-MX"/>
              </w:rPr>
              <w:t>0</w:t>
            </w:r>
          </w:p>
        </w:tc>
        <w:tc>
          <w:tcPr>
            <w:tcW w:w="740" w:type="dxa"/>
            <w:gridSpan w:val="2"/>
            <w:tcBorders>
              <w:top w:val="nil"/>
              <w:left w:val="nil"/>
              <w:bottom w:val="single" w:sz="8" w:space="0" w:color="auto"/>
              <w:right w:val="single" w:sz="8" w:space="0" w:color="auto"/>
            </w:tcBorders>
            <w:noWrap/>
            <w:vAlign w:val="center"/>
            <w:hideMark/>
          </w:tcPr>
          <w:p w14:paraId="1D323C95" w14:textId="760FA58C" w:rsidR="00FC02D3" w:rsidRPr="00FC02D3" w:rsidRDefault="009F3670" w:rsidP="00465B13">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FC02D3" w:rsidRPr="00FC02D3">
              <w:rPr>
                <w:rFonts w:eastAsia="Times New Roman" w:cs="Calibri"/>
                <w:color w:val="000000"/>
                <w:sz w:val="20"/>
                <w:szCs w:val="20"/>
                <w:lang w:val="es-MX" w:eastAsia="es-MX"/>
              </w:rPr>
              <w:t>1</w:t>
            </w:r>
          </w:p>
        </w:tc>
        <w:tc>
          <w:tcPr>
            <w:tcW w:w="3980" w:type="dxa"/>
            <w:gridSpan w:val="3"/>
            <w:tcBorders>
              <w:top w:val="nil"/>
              <w:left w:val="nil"/>
              <w:bottom w:val="single" w:sz="8" w:space="0" w:color="auto"/>
              <w:right w:val="single" w:sz="8" w:space="0" w:color="auto"/>
            </w:tcBorders>
            <w:shd w:val="clear" w:color="000000" w:fill="FFFFFF"/>
            <w:vAlign w:val="center"/>
            <w:hideMark/>
          </w:tcPr>
          <w:p w14:paraId="0647A730" w14:textId="6BDA5B70" w:rsidR="009F3670" w:rsidRDefault="00FC02D3" w:rsidP="00465B13">
            <w:pPr>
              <w:rPr>
                <w:rFonts w:eastAsia="Times New Roman" w:cs="Calibri"/>
                <w:color w:val="000000"/>
                <w:sz w:val="20"/>
                <w:szCs w:val="20"/>
                <w:lang w:val="es-MX" w:eastAsia="es-MX"/>
              </w:rPr>
            </w:pPr>
            <w:r w:rsidRPr="00FC02D3">
              <w:rPr>
                <w:rFonts w:eastAsia="Times New Roman" w:cs="Calibri"/>
                <w:color w:val="000000"/>
                <w:sz w:val="20"/>
                <w:szCs w:val="20"/>
                <w:lang w:val="es-MX" w:eastAsia="es-MX"/>
              </w:rPr>
              <w:t>VASO METALICO DE 100 ML A DE 200 ML.</w:t>
            </w:r>
          </w:p>
          <w:p w14:paraId="2B4ADCBF" w14:textId="77777777" w:rsidR="009F3670" w:rsidRPr="009F3670" w:rsidRDefault="009F3670" w:rsidP="00465B13">
            <w:pPr>
              <w:rPr>
                <w:rFonts w:eastAsia="Times New Roman" w:cs="Calibri"/>
                <w:sz w:val="20"/>
                <w:szCs w:val="20"/>
                <w:lang w:val="es-MX" w:eastAsia="es-MX"/>
              </w:rPr>
            </w:pPr>
          </w:p>
        </w:tc>
        <w:tc>
          <w:tcPr>
            <w:tcW w:w="696" w:type="dxa"/>
            <w:tcBorders>
              <w:top w:val="nil"/>
              <w:left w:val="nil"/>
              <w:bottom w:val="single" w:sz="8" w:space="0" w:color="auto"/>
              <w:right w:val="single" w:sz="8" w:space="0" w:color="auto"/>
            </w:tcBorders>
            <w:noWrap/>
            <w:vAlign w:val="center"/>
            <w:hideMark/>
          </w:tcPr>
          <w:p w14:paraId="72036333" w14:textId="77777777"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1,028</w:t>
            </w:r>
          </w:p>
        </w:tc>
        <w:tc>
          <w:tcPr>
            <w:tcW w:w="1005" w:type="dxa"/>
            <w:gridSpan w:val="4"/>
            <w:tcBorders>
              <w:top w:val="nil"/>
              <w:left w:val="nil"/>
              <w:bottom w:val="single" w:sz="8" w:space="0" w:color="auto"/>
              <w:right w:val="single" w:sz="8" w:space="0" w:color="auto"/>
            </w:tcBorders>
            <w:vAlign w:val="center"/>
            <w:hideMark/>
          </w:tcPr>
          <w:p w14:paraId="0701973D" w14:textId="77777777" w:rsidR="00FC02D3" w:rsidRPr="00FC02D3" w:rsidRDefault="00FC02D3"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NO</w:t>
            </w:r>
          </w:p>
        </w:tc>
      </w:tr>
      <w:tr w:rsidR="00A57D4C" w:rsidRPr="00FC02D3" w14:paraId="474B55A9" w14:textId="77777777" w:rsidTr="00434B6B">
        <w:trPr>
          <w:trHeight w:val="851"/>
        </w:trPr>
        <w:tc>
          <w:tcPr>
            <w:tcW w:w="320" w:type="dxa"/>
            <w:tcBorders>
              <w:top w:val="nil"/>
              <w:left w:val="single" w:sz="8" w:space="0" w:color="auto"/>
              <w:bottom w:val="single" w:sz="8" w:space="0" w:color="auto"/>
              <w:right w:val="single" w:sz="8" w:space="0" w:color="auto"/>
            </w:tcBorders>
            <w:noWrap/>
            <w:vAlign w:val="center"/>
          </w:tcPr>
          <w:p w14:paraId="334E42EB" w14:textId="6BBFD59F" w:rsidR="00A57D4C" w:rsidRDefault="00A57D4C" w:rsidP="00465B13">
            <w:pPr>
              <w:jc w:val="center"/>
              <w:rPr>
                <w:rFonts w:eastAsia="Times New Roman" w:cs="Calibri"/>
                <w:b/>
                <w:bCs/>
                <w:color w:val="000000"/>
                <w:sz w:val="20"/>
                <w:szCs w:val="20"/>
                <w:lang w:val="es-MX" w:eastAsia="es-MX"/>
              </w:rPr>
            </w:pPr>
            <w:r>
              <w:rPr>
                <w:rFonts w:eastAsia="Times New Roman" w:cs="Calibri"/>
                <w:b/>
                <w:bCs/>
                <w:color w:val="000000"/>
                <w:sz w:val="20"/>
                <w:szCs w:val="20"/>
                <w:lang w:val="es-MX" w:eastAsia="es-MX"/>
              </w:rPr>
              <w:t>6</w:t>
            </w:r>
          </w:p>
        </w:tc>
        <w:tc>
          <w:tcPr>
            <w:tcW w:w="1238" w:type="dxa"/>
            <w:gridSpan w:val="2"/>
            <w:tcBorders>
              <w:top w:val="nil"/>
              <w:left w:val="nil"/>
              <w:bottom w:val="single" w:sz="8" w:space="0" w:color="auto"/>
              <w:right w:val="single" w:sz="8" w:space="0" w:color="auto"/>
            </w:tcBorders>
            <w:noWrap/>
            <w:vAlign w:val="center"/>
          </w:tcPr>
          <w:p w14:paraId="5C6A02AB" w14:textId="1ED297E9" w:rsidR="00A57D4C" w:rsidRPr="00F76C5D" w:rsidRDefault="00A57D4C"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2540</w:t>
            </w:r>
            <w:r w:rsidR="006254B7">
              <w:rPr>
                <w:rFonts w:eastAsia="Times New Roman" w:cs="Calibri"/>
                <w:color w:val="000000"/>
                <w:sz w:val="20"/>
                <w:szCs w:val="20"/>
                <w:lang w:val="es-MX" w:eastAsia="es-MX"/>
              </w:rPr>
              <w:t>1-</w:t>
            </w:r>
            <w:r w:rsidRPr="00FC02D3">
              <w:rPr>
                <w:rFonts w:eastAsia="Times New Roman" w:cs="Calibri"/>
                <w:color w:val="000000"/>
                <w:sz w:val="20"/>
                <w:szCs w:val="20"/>
                <w:lang w:val="es-MX" w:eastAsia="es-MX"/>
              </w:rPr>
              <w:t>3341</w:t>
            </w:r>
          </w:p>
        </w:tc>
        <w:tc>
          <w:tcPr>
            <w:tcW w:w="724" w:type="dxa"/>
            <w:gridSpan w:val="2"/>
            <w:tcBorders>
              <w:top w:val="nil"/>
              <w:left w:val="nil"/>
              <w:bottom w:val="single" w:sz="8" w:space="0" w:color="auto"/>
              <w:right w:val="single" w:sz="8" w:space="0" w:color="auto"/>
            </w:tcBorders>
            <w:noWrap/>
            <w:vAlign w:val="center"/>
          </w:tcPr>
          <w:p w14:paraId="69F53708" w14:textId="2859BFA9" w:rsidR="00A57D4C" w:rsidRPr="00FC02D3" w:rsidRDefault="00A57D4C"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513</w:t>
            </w:r>
          </w:p>
        </w:tc>
        <w:tc>
          <w:tcPr>
            <w:tcW w:w="696" w:type="dxa"/>
            <w:gridSpan w:val="2"/>
            <w:tcBorders>
              <w:top w:val="nil"/>
              <w:left w:val="nil"/>
              <w:bottom w:val="single" w:sz="8" w:space="0" w:color="auto"/>
              <w:right w:val="single" w:sz="8" w:space="0" w:color="auto"/>
            </w:tcBorders>
            <w:noWrap/>
            <w:vAlign w:val="center"/>
          </w:tcPr>
          <w:p w14:paraId="7F4D10BC" w14:textId="161A7470" w:rsidR="00A57D4C" w:rsidRPr="00FC02D3" w:rsidRDefault="00A57D4C"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790</w:t>
            </w:r>
          </w:p>
        </w:tc>
        <w:tc>
          <w:tcPr>
            <w:tcW w:w="546" w:type="dxa"/>
            <w:tcBorders>
              <w:top w:val="nil"/>
              <w:left w:val="nil"/>
              <w:bottom w:val="single" w:sz="8" w:space="0" w:color="auto"/>
              <w:right w:val="single" w:sz="8" w:space="0" w:color="auto"/>
            </w:tcBorders>
            <w:noWrap/>
            <w:vAlign w:val="center"/>
          </w:tcPr>
          <w:p w14:paraId="4A87EC8A" w14:textId="7441CF3F" w:rsidR="00A57D4C" w:rsidRDefault="00E442BE" w:rsidP="00465B13">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00</w:t>
            </w:r>
            <w:r w:rsidR="00A57D4C" w:rsidRPr="00FC02D3">
              <w:rPr>
                <w:rFonts w:eastAsia="Times New Roman" w:cs="Calibri"/>
                <w:color w:val="000000"/>
                <w:sz w:val="20"/>
                <w:szCs w:val="20"/>
                <w:lang w:val="es-MX" w:eastAsia="es-MX"/>
              </w:rPr>
              <w:t>14</w:t>
            </w:r>
          </w:p>
        </w:tc>
        <w:tc>
          <w:tcPr>
            <w:tcW w:w="546" w:type="dxa"/>
            <w:gridSpan w:val="3"/>
            <w:tcBorders>
              <w:top w:val="nil"/>
              <w:left w:val="nil"/>
              <w:bottom w:val="single" w:sz="8" w:space="0" w:color="auto"/>
              <w:right w:val="single" w:sz="8" w:space="0" w:color="auto"/>
            </w:tcBorders>
            <w:noWrap/>
            <w:vAlign w:val="center"/>
          </w:tcPr>
          <w:p w14:paraId="5B8A47DE" w14:textId="45E4A28C" w:rsidR="00A57D4C" w:rsidRDefault="00A57D4C"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0</w:t>
            </w:r>
            <w:r>
              <w:rPr>
                <w:rFonts w:eastAsia="Times New Roman" w:cs="Calibri"/>
                <w:color w:val="000000"/>
                <w:sz w:val="20"/>
                <w:szCs w:val="20"/>
                <w:lang w:val="es-MX" w:eastAsia="es-MX"/>
              </w:rPr>
              <w:t>0</w:t>
            </w:r>
          </w:p>
        </w:tc>
        <w:tc>
          <w:tcPr>
            <w:tcW w:w="740" w:type="dxa"/>
            <w:gridSpan w:val="2"/>
            <w:tcBorders>
              <w:top w:val="nil"/>
              <w:left w:val="nil"/>
              <w:bottom w:val="single" w:sz="8" w:space="0" w:color="auto"/>
              <w:right w:val="single" w:sz="8" w:space="0" w:color="auto"/>
            </w:tcBorders>
            <w:noWrap/>
            <w:vAlign w:val="center"/>
          </w:tcPr>
          <w:p w14:paraId="62F3F267" w14:textId="514EEFA8" w:rsidR="00A57D4C" w:rsidRPr="00FC02D3" w:rsidRDefault="009F3670" w:rsidP="00465B13">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A57D4C" w:rsidRPr="00FC02D3">
              <w:rPr>
                <w:rFonts w:eastAsia="Times New Roman" w:cs="Calibri"/>
                <w:color w:val="000000"/>
                <w:sz w:val="20"/>
                <w:szCs w:val="20"/>
                <w:lang w:val="es-MX" w:eastAsia="es-MX"/>
              </w:rPr>
              <w:t>1</w:t>
            </w:r>
          </w:p>
        </w:tc>
        <w:tc>
          <w:tcPr>
            <w:tcW w:w="3980" w:type="dxa"/>
            <w:gridSpan w:val="3"/>
            <w:tcBorders>
              <w:top w:val="nil"/>
              <w:left w:val="nil"/>
              <w:bottom w:val="single" w:sz="8" w:space="0" w:color="auto"/>
              <w:right w:val="single" w:sz="8" w:space="0" w:color="auto"/>
            </w:tcBorders>
            <w:shd w:val="clear" w:color="000000" w:fill="FFFFFF"/>
            <w:vAlign w:val="center"/>
          </w:tcPr>
          <w:p w14:paraId="43A742B1" w14:textId="067415CA" w:rsidR="00A57D4C" w:rsidRPr="00F76C5D" w:rsidRDefault="00A57D4C" w:rsidP="00465B13">
            <w:pPr>
              <w:rPr>
                <w:rFonts w:eastAsia="Times New Roman" w:cs="Calibri"/>
                <w:color w:val="000000"/>
                <w:sz w:val="20"/>
                <w:szCs w:val="20"/>
                <w:lang w:val="es-MX" w:eastAsia="es-MX"/>
              </w:rPr>
            </w:pPr>
            <w:r w:rsidRPr="00FC02D3">
              <w:rPr>
                <w:rFonts w:eastAsia="Times New Roman" w:cs="Calibri"/>
                <w:color w:val="000000"/>
                <w:sz w:val="20"/>
                <w:szCs w:val="20"/>
                <w:lang w:val="es-MX" w:eastAsia="es-MX"/>
              </w:rPr>
              <w:t>RIÑON DE ACERO INOXIDABLE 500 ML DE CAPACIDAD.</w:t>
            </w:r>
          </w:p>
        </w:tc>
        <w:tc>
          <w:tcPr>
            <w:tcW w:w="696" w:type="dxa"/>
            <w:tcBorders>
              <w:top w:val="nil"/>
              <w:left w:val="nil"/>
              <w:bottom w:val="single" w:sz="8" w:space="0" w:color="auto"/>
              <w:right w:val="single" w:sz="8" w:space="0" w:color="auto"/>
            </w:tcBorders>
            <w:noWrap/>
            <w:vAlign w:val="center"/>
          </w:tcPr>
          <w:p w14:paraId="02B66203" w14:textId="2E749643" w:rsidR="00A57D4C" w:rsidRDefault="00A57D4C"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1,581</w:t>
            </w:r>
          </w:p>
        </w:tc>
        <w:tc>
          <w:tcPr>
            <w:tcW w:w="1005" w:type="dxa"/>
            <w:gridSpan w:val="4"/>
            <w:tcBorders>
              <w:top w:val="nil"/>
              <w:left w:val="nil"/>
              <w:bottom w:val="single" w:sz="8" w:space="0" w:color="auto"/>
              <w:right w:val="single" w:sz="8" w:space="0" w:color="auto"/>
            </w:tcBorders>
            <w:vAlign w:val="center"/>
          </w:tcPr>
          <w:p w14:paraId="29DABB2C" w14:textId="49B564CD" w:rsidR="00A57D4C" w:rsidRDefault="00A57D4C"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NO</w:t>
            </w:r>
          </w:p>
        </w:tc>
      </w:tr>
      <w:tr w:rsidR="00A57D4C" w:rsidRPr="00FC02D3" w14:paraId="6113DF7E" w14:textId="77777777" w:rsidTr="00434B6B">
        <w:trPr>
          <w:trHeight w:val="851"/>
        </w:trPr>
        <w:tc>
          <w:tcPr>
            <w:tcW w:w="320" w:type="dxa"/>
            <w:tcBorders>
              <w:top w:val="nil"/>
              <w:left w:val="single" w:sz="8" w:space="0" w:color="auto"/>
              <w:bottom w:val="single" w:sz="8" w:space="0" w:color="auto"/>
              <w:right w:val="single" w:sz="8" w:space="0" w:color="auto"/>
            </w:tcBorders>
            <w:noWrap/>
            <w:vAlign w:val="center"/>
          </w:tcPr>
          <w:p w14:paraId="77108288" w14:textId="134AFEE9" w:rsidR="00A57D4C" w:rsidRDefault="00A57D4C" w:rsidP="00465B13">
            <w:pPr>
              <w:jc w:val="center"/>
              <w:rPr>
                <w:rFonts w:eastAsia="Times New Roman" w:cs="Calibri"/>
                <w:b/>
                <w:bCs/>
                <w:color w:val="000000"/>
                <w:sz w:val="20"/>
                <w:szCs w:val="20"/>
                <w:lang w:val="es-MX" w:eastAsia="es-MX"/>
              </w:rPr>
            </w:pPr>
            <w:r>
              <w:rPr>
                <w:rFonts w:eastAsia="Times New Roman" w:cs="Calibri"/>
                <w:b/>
                <w:bCs/>
                <w:color w:val="000000"/>
                <w:sz w:val="20"/>
                <w:szCs w:val="20"/>
                <w:lang w:val="es-MX" w:eastAsia="es-MX"/>
              </w:rPr>
              <w:t>7</w:t>
            </w:r>
          </w:p>
          <w:p w14:paraId="5CD12ACC" w14:textId="3B138635" w:rsidR="00A57D4C" w:rsidRPr="00FC02D3" w:rsidRDefault="00A57D4C" w:rsidP="00465B13">
            <w:pPr>
              <w:jc w:val="center"/>
              <w:rPr>
                <w:rFonts w:eastAsia="Times New Roman" w:cs="Calibri"/>
                <w:b/>
                <w:bCs/>
                <w:color w:val="000000"/>
                <w:sz w:val="20"/>
                <w:szCs w:val="20"/>
                <w:lang w:val="es-MX" w:eastAsia="es-MX"/>
              </w:rPr>
            </w:pPr>
          </w:p>
        </w:tc>
        <w:tc>
          <w:tcPr>
            <w:tcW w:w="1238" w:type="dxa"/>
            <w:gridSpan w:val="2"/>
            <w:tcBorders>
              <w:top w:val="nil"/>
              <w:left w:val="nil"/>
              <w:bottom w:val="single" w:sz="8" w:space="0" w:color="auto"/>
              <w:right w:val="single" w:sz="8" w:space="0" w:color="auto"/>
            </w:tcBorders>
            <w:noWrap/>
            <w:vAlign w:val="center"/>
          </w:tcPr>
          <w:p w14:paraId="5F63BE35" w14:textId="6479F6DA" w:rsidR="00A57D4C" w:rsidRPr="00FC02D3" w:rsidRDefault="00A57D4C" w:rsidP="00465B13">
            <w:pPr>
              <w:jc w:val="center"/>
              <w:rPr>
                <w:rFonts w:eastAsia="Times New Roman" w:cs="Calibri"/>
                <w:color w:val="000000"/>
                <w:sz w:val="20"/>
                <w:szCs w:val="20"/>
                <w:lang w:val="es-MX" w:eastAsia="es-MX"/>
              </w:rPr>
            </w:pPr>
            <w:r w:rsidRPr="00F76C5D">
              <w:rPr>
                <w:rFonts w:eastAsia="Times New Roman" w:cs="Calibri"/>
                <w:color w:val="000000"/>
                <w:sz w:val="20"/>
                <w:szCs w:val="20"/>
                <w:lang w:val="es-MX" w:eastAsia="es-MX"/>
              </w:rPr>
              <w:t>2540</w:t>
            </w:r>
            <w:r w:rsidR="006254B7">
              <w:rPr>
                <w:rFonts w:eastAsia="Times New Roman" w:cs="Calibri"/>
                <w:color w:val="000000"/>
                <w:sz w:val="20"/>
                <w:szCs w:val="20"/>
                <w:lang w:val="es-MX" w:eastAsia="es-MX"/>
              </w:rPr>
              <w:t>1-</w:t>
            </w:r>
            <w:r w:rsidRPr="00F76C5D">
              <w:rPr>
                <w:rFonts w:eastAsia="Times New Roman" w:cs="Calibri"/>
                <w:color w:val="000000"/>
                <w:sz w:val="20"/>
                <w:szCs w:val="20"/>
                <w:lang w:val="es-MX" w:eastAsia="es-MX"/>
              </w:rPr>
              <w:t>3342</w:t>
            </w:r>
          </w:p>
        </w:tc>
        <w:tc>
          <w:tcPr>
            <w:tcW w:w="724" w:type="dxa"/>
            <w:gridSpan w:val="2"/>
            <w:tcBorders>
              <w:top w:val="nil"/>
              <w:left w:val="nil"/>
              <w:bottom w:val="single" w:sz="8" w:space="0" w:color="auto"/>
              <w:right w:val="single" w:sz="8" w:space="0" w:color="auto"/>
            </w:tcBorders>
            <w:noWrap/>
            <w:vAlign w:val="center"/>
          </w:tcPr>
          <w:p w14:paraId="1084D8E4" w14:textId="0DA7D32B" w:rsidR="00A57D4C" w:rsidRPr="00FC02D3" w:rsidRDefault="00A57D4C"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513</w:t>
            </w:r>
          </w:p>
        </w:tc>
        <w:tc>
          <w:tcPr>
            <w:tcW w:w="696" w:type="dxa"/>
            <w:gridSpan w:val="2"/>
            <w:tcBorders>
              <w:top w:val="nil"/>
              <w:left w:val="nil"/>
              <w:bottom w:val="single" w:sz="8" w:space="0" w:color="auto"/>
              <w:right w:val="single" w:sz="8" w:space="0" w:color="auto"/>
            </w:tcBorders>
            <w:noWrap/>
            <w:vAlign w:val="center"/>
          </w:tcPr>
          <w:p w14:paraId="538149F1" w14:textId="7A5CC0B4" w:rsidR="00A57D4C" w:rsidRPr="00FC02D3" w:rsidRDefault="00A57D4C" w:rsidP="00465B13">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790</w:t>
            </w:r>
          </w:p>
        </w:tc>
        <w:tc>
          <w:tcPr>
            <w:tcW w:w="546" w:type="dxa"/>
            <w:tcBorders>
              <w:top w:val="nil"/>
              <w:left w:val="nil"/>
              <w:bottom w:val="single" w:sz="8" w:space="0" w:color="auto"/>
              <w:right w:val="single" w:sz="8" w:space="0" w:color="auto"/>
            </w:tcBorders>
            <w:noWrap/>
            <w:vAlign w:val="center"/>
          </w:tcPr>
          <w:p w14:paraId="21FE7559" w14:textId="13FD8961" w:rsidR="00A57D4C" w:rsidRPr="00FC02D3" w:rsidRDefault="00E442BE" w:rsidP="00465B13">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00</w:t>
            </w:r>
            <w:r w:rsidR="00A57D4C">
              <w:rPr>
                <w:rFonts w:eastAsia="Times New Roman" w:cs="Calibri"/>
                <w:color w:val="000000"/>
                <w:sz w:val="20"/>
                <w:szCs w:val="20"/>
                <w:lang w:val="es-MX" w:eastAsia="es-MX"/>
              </w:rPr>
              <w:t>55</w:t>
            </w:r>
          </w:p>
        </w:tc>
        <w:tc>
          <w:tcPr>
            <w:tcW w:w="546" w:type="dxa"/>
            <w:gridSpan w:val="3"/>
            <w:tcBorders>
              <w:top w:val="nil"/>
              <w:left w:val="nil"/>
              <w:bottom w:val="single" w:sz="8" w:space="0" w:color="auto"/>
              <w:right w:val="single" w:sz="8" w:space="0" w:color="auto"/>
            </w:tcBorders>
            <w:noWrap/>
            <w:vAlign w:val="center"/>
          </w:tcPr>
          <w:p w14:paraId="39E8A628" w14:textId="35376246" w:rsidR="00A57D4C" w:rsidRPr="00FC02D3" w:rsidRDefault="00A57D4C" w:rsidP="00465B13">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00</w:t>
            </w:r>
          </w:p>
        </w:tc>
        <w:tc>
          <w:tcPr>
            <w:tcW w:w="740" w:type="dxa"/>
            <w:gridSpan w:val="2"/>
            <w:tcBorders>
              <w:top w:val="nil"/>
              <w:left w:val="nil"/>
              <w:bottom w:val="single" w:sz="8" w:space="0" w:color="auto"/>
              <w:right w:val="single" w:sz="8" w:space="0" w:color="auto"/>
            </w:tcBorders>
            <w:noWrap/>
            <w:vAlign w:val="center"/>
          </w:tcPr>
          <w:p w14:paraId="2D3B29AB" w14:textId="5C4CED5A" w:rsidR="00A57D4C" w:rsidRPr="00FC02D3" w:rsidRDefault="009F3670" w:rsidP="00465B13">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A57D4C" w:rsidRPr="00FC02D3">
              <w:rPr>
                <w:rFonts w:eastAsia="Times New Roman" w:cs="Calibri"/>
                <w:color w:val="000000"/>
                <w:sz w:val="20"/>
                <w:szCs w:val="20"/>
                <w:lang w:val="es-MX" w:eastAsia="es-MX"/>
              </w:rPr>
              <w:t>1</w:t>
            </w:r>
          </w:p>
        </w:tc>
        <w:tc>
          <w:tcPr>
            <w:tcW w:w="3980" w:type="dxa"/>
            <w:gridSpan w:val="3"/>
            <w:tcBorders>
              <w:top w:val="nil"/>
              <w:left w:val="nil"/>
              <w:bottom w:val="single" w:sz="8" w:space="0" w:color="auto"/>
              <w:right w:val="single" w:sz="8" w:space="0" w:color="auto"/>
            </w:tcBorders>
            <w:shd w:val="clear" w:color="000000" w:fill="FFFFFF"/>
            <w:vAlign w:val="center"/>
          </w:tcPr>
          <w:p w14:paraId="51BA567E" w14:textId="0141AB5E" w:rsidR="00A57D4C" w:rsidRPr="00A57D4C" w:rsidRDefault="00A57D4C" w:rsidP="00465B13">
            <w:pPr>
              <w:rPr>
                <w:rFonts w:eastAsia="Times New Roman" w:cs="Calibri"/>
                <w:color w:val="000000"/>
                <w:sz w:val="20"/>
                <w:szCs w:val="20"/>
                <w:lang w:val="es-MX" w:eastAsia="es-MX"/>
              </w:rPr>
            </w:pPr>
            <w:r w:rsidRPr="00F76C5D">
              <w:rPr>
                <w:rFonts w:eastAsia="Times New Roman" w:cs="Calibri"/>
                <w:color w:val="000000"/>
                <w:sz w:val="20"/>
                <w:szCs w:val="20"/>
                <w:lang w:val="es-MX" w:eastAsia="es-MX"/>
              </w:rPr>
              <w:t>RIÑON DE ACERO INOXIDABLE 1000 ML DE CAPACIDAD.</w:t>
            </w:r>
          </w:p>
        </w:tc>
        <w:tc>
          <w:tcPr>
            <w:tcW w:w="696" w:type="dxa"/>
            <w:tcBorders>
              <w:top w:val="nil"/>
              <w:left w:val="nil"/>
              <w:bottom w:val="single" w:sz="8" w:space="0" w:color="auto"/>
              <w:right w:val="single" w:sz="8" w:space="0" w:color="auto"/>
            </w:tcBorders>
            <w:noWrap/>
            <w:vAlign w:val="center"/>
          </w:tcPr>
          <w:p w14:paraId="749503A6" w14:textId="67062AC6" w:rsidR="00A57D4C" w:rsidRPr="00FC02D3" w:rsidRDefault="00A57D4C" w:rsidP="00465B13">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34</w:t>
            </w:r>
          </w:p>
        </w:tc>
        <w:tc>
          <w:tcPr>
            <w:tcW w:w="1005" w:type="dxa"/>
            <w:gridSpan w:val="4"/>
            <w:tcBorders>
              <w:top w:val="nil"/>
              <w:left w:val="nil"/>
              <w:bottom w:val="single" w:sz="8" w:space="0" w:color="auto"/>
              <w:right w:val="single" w:sz="8" w:space="0" w:color="auto"/>
            </w:tcBorders>
            <w:vAlign w:val="center"/>
          </w:tcPr>
          <w:p w14:paraId="13B9FC61" w14:textId="72A3DDF2" w:rsidR="00A57D4C" w:rsidRPr="00FC02D3" w:rsidRDefault="00A57D4C" w:rsidP="00465B13">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NO</w:t>
            </w:r>
          </w:p>
        </w:tc>
      </w:tr>
      <w:tr w:rsidR="00734C05" w:rsidRPr="00FC02D3" w14:paraId="2D2DB50F" w14:textId="77777777" w:rsidTr="00434B6B">
        <w:trPr>
          <w:gridAfter w:val="1"/>
          <w:wAfter w:w="284" w:type="dxa"/>
          <w:trHeight w:val="285"/>
        </w:trPr>
        <w:tc>
          <w:tcPr>
            <w:tcW w:w="709" w:type="dxa"/>
            <w:gridSpan w:val="2"/>
            <w:tcBorders>
              <w:top w:val="nil"/>
              <w:left w:val="nil"/>
              <w:bottom w:val="nil"/>
              <w:right w:val="nil"/>
            </w:tcBorders>
            <w:noWrap/>
            <w:vAlign w:val="center"/>
            <w:hideMark/>
          </w:tcPr>
          <w:p w14:paraId="1ED7A25A" w14:textId="107D7FF9" w:rsidR="00A57D4C" w:rsidRPr="00FC02D3" w:rsidRDefault="00A57D4C" w:rsidP="00A57D4C">
            <w:pPr>
              <w:rPr>
                <w:rFonts w:eastAsia="Times New Roman" w:cs="Calibri"/>
                <w:color w:val="000000"/>
                <w:sz w:val="20"/>
                <w:szCs w:val="20"/>
                <w:lang w:val="es-MX" w:eastAsia="es-MX"/>
              </w:rPr>
            </w:pPr>
          </w:p>
        </w:tc>
        <w:tc>
          <w:tcPr>
            <w:tcW w:w="1135" w:type="dxa"/>
            <w:gridSpan w:val="2"/>
            <w:tcBorders>
              <w:top w:val="nil"/>
              <w:left w:val="nil"/>
              <w:bottom w:val="nil"/>
              <w:right w:val="nil"/>
            </w:tcBorders>
            <w:noWrap/>
            <w:vAlign w:val="center"/>
            <w:hideMark/>
          </w:tcPr>
          <w:p w14:paraId="517C187B" w14:textId="77777777" w:rsidR="00A57D4C" w:rsidRPr="00FC02D3" w:rsidRDefault="00A57D4C" w:rsidP="00A57D4C">
            <w:pPr>
              <w:rPr>
                <w:rFonts w:eastAsia="Times New Roman" w:cs="Calibri"/>
                <w:color w:val="000000"/>
                <w:sz w:val="20"/>
                <w:szCs w:val="20"/>
                <w:lang w:val="es-MX" w:eastAsia="es-MX"/>
              </w:rPr>
            </w:pPr>
          </w:p>
        </w:tc>
        <w:tc>
          <w:tcPr>
            <w:tcW w:w="563" w:type="dxa"/>
            <w:gridSpan w:val="2"/>
            <w:tcBorders>
              <w:top w:val="nil"/>
              <w:left w:val="nil"/>
              <w:bottom w:val="nil"/>
              <w:right w:val="nil"/>
            </w:tcBorders>
            <w:noWrap/>
            <w:vAlign w:val="center"/>
            <w:hideMark/>
          </w:tcPr>
          <w:p w14:paraId="20C412F5" w14:textId="77777777" w:rsidR="00A57D4C" w:rsidRPr="00FC02D3" w:rsidRDefault="00A57D4C" w:rsidP="00A57D4C">
            <w:pPr>
              <w:rPr>
                <w:rFonts w:eastAsia="Times New Roman" w:cs="Calibri"/>
                <w:color w:val="000000"/>
                <w:sz w:val="20"/>
                <w:szCs w:val="20"/>
                <w:lang w:val="es-MX" w:eastAsia="es-MX"/>
              </w:rPr>
            </w:pPr>
          </w:p>
        </w:tc>
        <w:tc>
          <w:tcPr>
            <w:tcW w:w="567" w:type="dxa"/>
            <w:tcBorders>
              <w:top w:val="nil"/>
              <w:left w:val="nil"/>
              <w:bottom w:val="nil"/>
              <w:right w:val="nil"/>
            </w:tcBorders>
            <w:noWrap/>
            <w:vAlign w:val="center"/>
            <w:hideMark/>
          </w:tcPr>
          <w:p w14:paraId="1D18068A" w14:textId="77777777" w:rsidR="00A57D4C" w:rsidRPr="00FC02D3" w:rsidRDefault="00A57D4C" w:rsidP="00A57D4C">
            <w:pPr>
              <w:rPr>
                <w:rFonts w:eastAsia="Times New Roman" w:cs="Calibri"/>
                <w:color w:val="000000"/>
                <w:sz w:val="20"/>
                <w:szCs w:val="20"/>
                <w:lang w:val="es-MX" w:eastAsia="es-MX"/>
              </w:rPr>
            </w:pPr>
          </w:p>
        </w:tc>
        <w:tc>
          <w:tcPr>
            <w:tcW w:w="567" w:type="dxa"/>
            <w:gridSpan w:val="2"/>
            <w:tcBorders>
              <w:top w:val="nil"/>
              <w:left w:val="nil"/>
              <w:bottom w:val="nil"/>
              <w:right w:val="nil"/>
            </w:tcBorders>
            <w:noWrap/>
            <w:vAlign w:val="center"/>
            <w:hideMark/>
          </w:tcPr>
          <w:p w14:paraId="3DBFA530" w14:textId="77777777" w:rsidR="00A57D4C" w:rsidRPr="00FC02D3" w:rsidRDefault="00A57D4C" w:rsidP="00A57D4C">
            <w:pPr>
              <w:rPr>
                <w:rFonts w:eastAsia="Times New Roman" w:cs="Calibri"/>
                <w:color w:val="000000"/>
                <w:sz w:val="20"/>
                <w:szCs w:val="20"/>
                <w:lang w:val="es-MX" w:eastAsia="es-MX"/>
              </w:rPr>
            </w:pPr>
          </w:p>
        </w:tc>
        <w:tc>
          <w:tcPr>
            <w:tcW w:w="430" w:type="dxa"/>
            <w:tcBorders>
              <w:top w:val="nil"/>
              <w:left w:val="nil"/>
              <w:bottom w:val="nil"/>
              <w:right w:val="nil"/>
            </w:tcBorders>
            <w:noWrap/>
            <w:vAlign w:val="center"/>
            <w:hideMark/>
          </w:tcPr>
          <w:p w14:paraId="7C310018" w14:textId="77777777" w:rsidR="00A57D4C" w:rsidRPr="00FC02D3" w:rsidRDefault="00A57D4C" w:rsidP="00A57D4C">
            <w:pPr>
              <w:rPr>
                <w:rFonts w:eastAsia="Times New Roman" w:cs="Calibri"/>
                <w:color w:val="000000"/>
                <w:sz w:val="20"/>
                <w:szCs w:val="20"/>
                <w:lang w:val="es-MX" w:eastAsia="es-MX"/>
              </w:rPr>
            </w:pPr>
          </w:p>
        </w:tc>
        <w:tc>
          <w:tcPr>
            <w:tcW w:w="566" w:type="dxa"/>
            <w:gridSpan w:val="2"/>
            <w:tcBorders>
              <w:top w:val="nil"/>
              <w:left w:val="nil"/>
              <w:bottom w:val="nil"/>
              <w:right w:val="nil"/>
            </w:tcBorders>
            <w:noWrap/>
            <w:vAlign w:val="center"/>
            <w:hideMark/>
          </w:tcPr>
          <w:p w14:paraId="7EDD9ADE" w14:textId="77777777" w:rsidR="00A57D4C" w:rsidRPr="00FC02D3" w:rsidRDefault="00A57D4C" w:rsidP="00A57D4C">
            <w:pPr>
              <w:rPr>
                <w:rFonts w:eastAsia="Times New Roman" w:cs="Calibri"/>
                <w:color w:val="000000"/>
                <w:sz w:val="20"/>
                <w:szCs w:val="20"/>
                <w:lang w:val="es-MX" w:eastAsia="es-MX"/>
              </w:rPr>
            </w:pPr>
          </w:p>
        </w:tc>
        <w:tc>
          <w:tcPr>
            <w:tcW w:w="2693" w:type="dxa"/>
            <w:gridSpan w:val="2"/>
            <w:tcBorders>
              <w:top w:val="nil"/>
              <w:left w:val="nil"/>
              <w:bottom w:val="nil"/>
              <w:right w:val="nil"/>
            </w:tcBorders>
            <w:shd w:val="clear" w:color="000000" w:fill="FFFFFF"/>
            <w:vAlign w:val="center"/>
            <w:hideMark/>
          </w:tcPr>
          <w:p w14:paraId="168B241F" w14:textId="77777777" w:rsidR="00A57D4C" w:rsidRPr="00FC02D3" w:rsidRDefault="00A57D4C" w:rsidP="00A57D4C">
            <w:pPr>
              <w:rPr>
                <w:rFonts w:eastAsia="Times New Roman" w:cs="Calibri"/>
                <w:color w:val="000000"/>
                <w:sz w:val="20"/>
                <w:szCs w:val="20"/>
                <w:lang w:val="es-MX" w:eastAsia="es-MX"/>
              </w:rPr>
            </w:pPr>
            <w:r w:rsidRPr="00FC02D3">
              <w:rPr>
                <w:rFonts w:eastAsia="Times New Roman" w:cs="Calibri"/>
                <w:color w:val="000000"/>
                <w:sz w:val="20"/>
                <w:szCs w:val="20"/>
                <w:lang w:val="es-MX" w:eastAsia="es-MX"/>
              </w:rPr>
              <w:t> </w:t>
            </w:r>
          </w:p>
        </w:tc>
        <w:tc>
          <w:tcPr>
            <w:tcW w:w="993" w:type="dxa"/>
            <w:tcBorders>
              <w:top w:val="nil"/>
              <w:left w:val="nil"/>
              <w:bottom w:val="nil"/>
              <w:right w:val="nil"/>
            </w:tcBorders>
            <w:noWrap/>
            <w:vAlign w:val="center"/>
            <w:hideMark/>
          </w:tcPr>
          <w:p w14:paraId="72F57B45" w14:textId="77777777" w:rsidR="00A57D4C" w:rsidRPr="00FC02D3" w:rsidRDefault="00A57D4C" w:rsidP="00A57D4C">
            <w:pPr>
              <w:rPr>
                <w:rFonts w:eastAsia="Times New Roman" w:cs="Calibri"/>
                <w:color w:val="000000"/>
                <w:sz w:val="20"/>
                <w:szCs w:val="20"/>
                <w:lang w:val="es-MX" w:eastAsia="es-MX"/>
              </w:rPr>
            </w:pPr>
          </w:p>
        </w:tc>
        <w:tc>
          <w:tcPr>
            <w:tcW w:w="1984" w:type="dxa"/>
            <w:gridSpan w:val="5"/>
            <w:tcBorders>
              <w:top w:val="nil"/>
              <w:left w:val="nil"/>
              <w:bottom w:val="nil"/>
              <w:right w:val="nil"/>
            </w:tcBorders>
            <w:noWrap/>
            <w:vAlign w:val="center"/>
            <w:hideMark/>
          </w:tcPr>
          <w:p w14:paraId="4E87073E" w14:textId="77777777" w:rsidR="00A57D4C" w:rsidRPr="00FC02D3" w:rsidRDefault="00A57D4C" w:rsidP="00A57D4C">
            <w:pPr>
              <w:rPr>
                <w:rFonts w:eastAsia="Times New Roman" w:cs="Calibri"/>
                <w:color w:val="000000"/>
                <w:sz w:val="20"/>
                <w:szCs w:val="20"/>
                <w:lang w:val="es-MX" w:eastAsia="es-MX"/>
              </w:rPr>
            </w:pPr>
          </w:p>
        </w:tc>
      </w:tr>
      <w:tr w:rsidR="00734C05" w:rsidRPr="00FC02D3" w14:paraId="1E9466E8" w14:textId="77777777" w:rsidTr="00434B6B">
        <w:trPr>
          <w:gridAfter w:val="1"/>
          <w:wAfter w:w="284" w:type="dxa"/>
          <w:trHeight w:val="300"/>
        </w:trPr>
        <w:tc>
          <w:tcPr>
            <w:tcW w:w="709" w:type="dxa"/>
            <w:gridSpan w:val="2"/>
            <w:tcBorders>
              <w:top w:val="nil"/>
              <w:left w:val="nil"/>
              <w:bottom w:val="nil"/>
              <w:right w:val="nil"/>
            </w:tcBorders>
            <w:noWrap/>
            <w:vAlign w:val="center"/>
            <w:hideMark/>
          </w:tcPr>
          <w:p w14:paraId="4D87CAA1" w14:textId="77777777" w:rsidR="00A57D4C" w:rsidRPr="00FC02D3" w:rsidRDefault="00A57D4C" w:rsidP="00A57D4C">
            <w:pPr>
              <w:rPr>
                <w:rFonts w:eastAsia="Times New Roman" w:cs="Calibri"/>
                <w:color w:val="000000"/>
                <w:sz w:val="20"/>
                <w:szCs w:val="20"/>
                <w:lang w:val="es-MX" w:eastAsia="es-MX"/>
              </w:rPr>
            </w:pPr>
          </w:p>
        </w:tc>
        <w:tc>
          <w:tcPr>
            <w:tcW w:w="1135" w:type="dxa"/>
            <w:gridSpan w:val="2"/>
            <w:tcBorders>
              <w:top w:val="nil"/>
              <w:left w:val="nil"/>
              <w:bottom w:val="nil"/>
              <w:right w:val="nil"/>
            </w:tcBorders>
            <w:noWrap/>
            <w:vAlign w:val="center"/>
            <w:hideMark/>
          </w:tcPr>
          <w:p w14:paraId="6D755595" w14:textId="77777777" w:rsidR="00A57D4C" w:rsidRPr="00FC02D3" w:rsidRDefault="00A57D4C" w:rsidP="00A57D4C">
            <w:pPr>
              <w:rPr>
                <w:rFonts w:eastAsia="Times New Roman" w:cs="Calibri"/>
                <w:color w:val="000000"/>
                <w:sz w:val="20"/>
                <w:szCs w:val="20"/>
                <w:lang w:val="es-MX" w:eastAsia="es-MX"/>
              </w:rPr>
            </w:pPr>
          </w:p>
        </w:tc>
        <w:tc>
          <w:tcPr>
            <w:tcW w:w="563" w:type="dxa"/>
            <w:gridSpan w:val="2"/>
            <w:tcBorders>
              <w:top w:val="nil"/>
              <w:left w:val="nil"/>
              <w:bottom w:val="nil"/>
              <w:right w:val="nil"/>
            </w:tcBorders>
            <w:noWrap/>
            <w:vAlign w:val="center"/>
            <w:hideMark/>
          </w:tcPr>
          <w:p w14:paraId="49611FD4" w14:textId="77777777" w:rsidR="00A57D4C" w:rsidRPr="00FC02D3" w:rsidRDefault="00A57D4C" w:rsidP="00A57D4C">
            <w:pPr>
              <w:rPr>
                <w:rFonts w:eastAsia="Times New Roman" w:cs="Calibri"/>
                <w:color w:val="000000"/>
                <w:sz w:val="20"/>
                <w:szCs w:val="20"/>
                <w:lang w:val="es-MX" w:eastAsia="es-MX"/>
              </w:rPr>
            </w:pPr>
          </w:p>
        </w:tc>
        <w:tc>
          <w:tcPr>
            <w:tcW w:w="567" w:type="dxa"/>
            <w:tcBorders>
              <w:top w:val="nil"/>
              <w:left w:val="nil"/>
              <w:bottom w:val="nil"/>
              <w:right w:val="nil"/>
            </w:tcBorders>
            <w:noWrap/>
            <w:vAlign w:val="center"/>
            <w:hideMark/>
          </w:tcPr>
          <w:p w14:paraId="2E0ED4AB" w14:textId="77777777" w:rsidR="00A57D4C" w:rsidRPr="00FC02D3" w:rsidRDefault="00A57D4C" w:rsidP="00A57D4C">
            <w:pPr>
              <w:rPr>
                <w:rFonts w:eastAsia="Times New Roman" w:cs="Calibri"/>
                <w:color w:val="000000"/>
                <w:sz w:val="20"/>
                <w:szCs w:val="20"/>
                <w:lang w:val="es-MX" w:eastAsia="es-MX"/>
              </w:rPr>
            </w:pPr>
          </w:p>
        </w:tc>
        <w:tc>
          <w:tcPr>
            <w:tcW w:w="567" w:type="dxa"/>
            <w:gridSpan w:val="2"/>
            <w:tcBorders>
              <w:top w:val="nil"/>
              <w:left w:val="nil"/>
              <w:bottom w:val="nil"/>
              <w:right w:val="nil"/>
            </w:tcBorders>
            <w:noWrap/>
            <w:vAlign w:val="center"/>
            <w:hideMark/>
          </w:tcPr>
          <w:p w14:paraId="0A0176FF" w14:textId="77777777" w:rsidR="00A57D4C" w:rsidRPr="00FC02D3" w:rsidRDefault="00A57D4C" w:rsidP="00A57D4C">
            <w:pPr>
              <w:rPr>
                <w:rFonts w:eastAsia="Times New Roman" w:cs="Calibri"/>
                <w:color w:val="000000"/>
                <w:sz w:val="20"/>
                <w:szCs w:val="20"/>
                <w:lang w:val="es-MX" w:eastAsia="es-MX"/>
              </w:rPr>
            </w:pPr>
          </w:p>
        </w:tc>
        <w:tc>
          <w:tcPr>
            <w:tcW w:w="430" w:type="dxa"/>
            <w:tcBorders>
              <w:top w:val="nil"/>
              <w:left w:val="nil"/>
              <w:bottom w:val="nil"/>
              <w:right w:val="nil"/>
            </w:tcBorders>
            <w:noWrap/>
            <w:vAlign w:val="center"/>
            <w:hideMark/>
          </w:tcPr>
          <w:p w14:paraId="753EC410" w14:textId="77777777" w:rsidR="00A57D4C" w:rsidRPr="00FC02D3" w:rsidRDefault="00A57D4C" w:rsidP="00A57D4C">
            <w:pPr>
              <w:rPr>
                <w:rFonts w:eastAsia="Times New Roman" w:cs="Calibri"/>
                <w:color w:val="000000"/>
                <w:sz w:val="20"/>
                <w:szCs w:val="20"/>
                <w:lang w:val="es-MX" w:eastAsia="es-MX"/>
              </w:rPr>
            </w:pPr>
          </w:p>
        </w:tc>
        <w:tc>
          <w:tcPr>
            <w:tcW w:w="566" w:type="dxa"/>
            <w:gridSpan w:val="2"/>
            <w:tcBorders>
              <w:top w:val="nil"/>
              <w:left w:val="nil"/>
              <w:bottom w:val="nil"/>
              <w:right w:val="nil"/>
            </w:tcBorders>
            <w:noWrap/>
            <w:vAlign w:val="center"/>
            <w:hideMark/>
          </w:tcPr>
          <w:p w14:paraId="03F49932" w14:textId="77777777" w:rsidR="00A57D4C" w:rsidRPr="00FC02D3" w:rsidRDefault="00A57D4C" w:rsidP="00A57D4C">
            <w:pPr>
              <w:rPr>
                <w:rFonts w:eastAsia="Times New Roman" w:cs="Calibri"/>
                <w:color w:val="000000"/>
                <w:sz w:val="20"/>
                <w:szCs w:val="20"/>
                <w:lang w:val="es-MX" w:eastAsia="es-MX"/>
              </w:rPr>
            </w:pPr>
          </w:p>
        </w:tc>
        <w:tc>
          <w:tcPr>
            <w:tcW w:w="2693" w:type="dxa"/>
            <w:gridSpan w:val="2"/>
            <w:tcBorders>
              <w:top w:val="nil"/>
              <w:left w:val="nil"/>
              <w:bottom w:val="nil"/>
              <w:right w:val="nil"/>
            </w:tcBorders>
            <w:noWrap/>
            <w:vAlign w:val="center"/>
            <w:hideMark/>
          </w:tcPr>
          <w:p w14:paraId="59A5BE8C" w14:textId="77777777" w:rsidR="00A57D4C" w:rsidRPr="00FC02D3" w:rsidRDefault="00A57D4C" w:rsidP="00A57D4C">
            <w:pPr>
              <w:rPr>
                <w:rFonts w:eastAsia="Times New Roman" w:cs="Calibri"/>
                <w:color w:val="000000"/>
                <w:sz w:val="20"/>
                <w:szCs w:val="20"/>
                <w:lang w:val="es-MX" w:eastAsia="es-MX"/>
              </w:rPr>
            </w:pPr>
          </w:p>
        </w:tc>
        <w:tc>
          <w:tcPr>
            <w:tcW w:w="993" w:type="dxa"/>
            <w:tcBorders>
              <w:top w:val="nil"/>
              <w:left w:val="nil"/>
              <w:bottom w:val="nil"/>
              <w:right w:val="nil"/>
            </w:tcBorders>
            <w:noWrap/>
            <w:vAlign w:val="center"/>
            <w:hideMark/>
          </w:tcPr>
          <w:p w14:paraId="468BE138" w14:textId="77777777" w:rsidR="00A57D4C" w:rsidRPr="00FC02D3" w:rsidRDefault="00A57D4C" w:rsidP="00A57D4C">
            <w:pPr>
              <w:rPr>
                <w:rFonts w:eastAsia="Times New Roman" w:cs="Calibri"/>
                <w:color w:val="000000"/>
                <w:sz w:val="20"/>
                <w:szCs w:val="20"/>
                <w:lang w:val="es-MX" w:eastAsia="es-MX"/>
              </w:rPr>
            </w:pPr>
          </w:p>
        </w:tc>
        <w:tc>
          <w:tcPr>
            <w:tcW w:w="1984" w:type="dxa"/>
            <w:gridSpan w:val="5"/>
            <w:tcBorders>
              <w:top w:val="nil"/>
              <w:left w:val="nil"/>
              <w:bottom w:val="nil"/>
              <w:right w:val="nil"/>
            </w:tcBorders>
            <w:noWrap/>
            <w:vAlign w:val="center"/>
            <w:hideMark/>
          </w:tcPr>
          <w:p w14:paraId="7F4BEB72" w14:textId="77777777" w:rsidR="00A57D4C" w:rsidRPr="00FC02D3" w:rsidRDefault="00A57D4C" w:rsidP="00A57D4C">
            <w:pPr>
              <w:rPr>
                <w:rFonts w:eastAsia="Times New Roman" w:cs="Calibri"/>
                <w:color w:val="000000"/>
                <w:sz w:val="20"/>
                <w:szCs w:val="20"/>
                <w:lang w:val="es-MX" w:eastAsia="es-MX"/>
              </w:rPr>
            </w:pPr>
          </w:p>
        </w:tc>
      </w:tr>
      <w:tr w:rsidR="00A57D4C" w:rsidRPr="00FC02D3" w14:paraId="360910F0" w14:textId="77777777" w:rsidTr="00434B6B">
        <w:trPr>
          <w:gridAfter w:val="3"/>
          <w:wAfter w:w="306" w:type="dxa"/>
          <w:trHeight w:val="705"/>
        </w:trPr>
        <w:tc>
          <w:tcPr>
            <w:tcW w:w="10185" w:type="dxa"/>
            <w:gridSpan w:val="18"/>
            <w:tcBorders>
              <w:top w:val="single" w:sz="8" w:space="0" w:color="auto"/>
              <w:left w:val="single" w:sz="8" w:space="0" w:color="auto"/>
              <w:bottom w:val="nil"/>
              <w:right w:val="single" w:sz="8" w:space="0" w:color="000000"/>
            </w:tcBorders>
            <w:vAlign w:val="center"/>
            <w:hideMark/>
          </w:tcPr>
          <w:p w14:paraId="3E3C9ABD" w14:textId="77777777" w:rsidR="00A57D4C" w:rsidRPr="00FC02D3" w:rsidRDefault="00A57D4C" w:rsidP="00A57D4C">
            <w:pP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DOF 07/07/2025 ACUERDO por el que se dan a conocer los listados de dispositivos médicos considerando como de bajo riesgo que requieren registro sanitario, los que no requieren registro sanitario, y de aquellos productos que, por su naturaleza, características propias y uso no se consideran como insumos para la salud y por ende no requieren registro sanitario.</w:t>
            </w:r>
          </w:p>
        </w:tc>
      </w:tr>
      <w:tr w:rsidR="00A57D4C" w:rsidRPr="00FC02D3" w14:paraId="4839212A" w14:textId="77777777" w:rsidTr="00434B6B">
        <w:trPr>
          <w:gridAfter w:val="3"/>
          <w:wAfter w:w="306" w:type="dxa"/>
          <w:trHeight w:val="285"/>
        </w:trPr>
        <w:tc>
          <w:tcPr>
            <w:tcW w:w="10185" w:type="dxa"/>
            <w:gridSpan w:val="18"/>
            <w:tcBorders>
              <w:top w:val="nil"/>
              <w:left w:val="single" w:sz="8" w:space="0" w:color="auto"/>
              <w:bottom w:val="nil"/>
              <w:right w:val="single" w:sz="8" w:space="0" w:color="000000"/>
            </w:tcBorders>
            <w:vAlign w:val="center"/>
            <w:hideMark/>
          </w:tcPr>
          <w:p w14:paraId="14DB9D95" w14:textId="77777777" w:rsidR="00A57D4C" w:rsidRPr="00FC02D3" w:rsidRDefault="00A57D4C" w:rsidP="00A57D4C">
            <w:pPr>
              <w:rPr>
                <w:rFonts w:ascii="Arial" w:eastAsia="Times New Roman" w:hAnsi="Arial" w:cs="Arial"/>
                <w:color w:val="000000"/>
                <w:sz w:val="20"/>
                <w:szCs w:val="20"/>
                <w:lang w:val="es-MX" w:eastAsia="es-MX"/>
              </w:rPr>
            </w:pPr>
            <w:r w:rsidRPr="00FC02D3">
              <w:rPr>
                <w:rFonts w:ascii="Arial" w:eastAsia="Times New Roman" w:hAnsi="Arial" w:cs="Arial"/>
                <w:color w:val="000000"/>
                <w:sz w:val="20"/>
                <w:szCs w:val="20"/>
                <w:lang w:val="es-MX" w:eastAsia="es-MX"/>
              </w:rPr>
              <w:t> </w:t>
            </w:r>
          </w:p>
        </w:tc>
      </w:tr>
      <w:tr w:rsidR="00A57D4C" w:rsidRPr="00FC02D3" w14:paraId="49536F69" w14:textId="77777777" w:rsidTr="00434B6B">
        <w:trPr>
          <w:gridAfter w:val="3"/>
          <w:wAfter w:w="306" w:type="dxa"/>
          <w:trHeight w:val="300"/>
        </w:trPr>
        <w:tc>
          <w:tcPr>
            <w:tcW w:w="10185" w:type="dxa"/>
            <w:gridSpan w:val="18"/>
            <w:tcBorders>
              <w:top w:val="nil"/>
              <w:left w:val="single" w:sz="8" w:space="0" w:color="auto"/>
              <w:bottom w:val="single" w:sz="8" w:space="0" w:color="auto"/>
              <w:right w:val="single" w:sz="8" w:space="0" w:color="000000"/>
            </w:tcBorders>
            <w:vAlign w:val="center"/>
            <w:hideMark/>
          </w:tcPr>
          <w:p w14:paraId="52BA1F66" w14:textId="77777777" w:rsidR="00A57D4C" w:rsidRPr="00FC02D3" w:rsidRDefault="00A57D4C" w:rsidP="00A57D4C">
            <w:pP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ANEXO 2. Listado de Dispositivos Médicos de bajo riesgo que no requieren Registro Sanitario</w:t>
            </w:r>
          </w:p>
        </w:tc>
      </w:tr>
      <w:tr w:rsidR="00734C05" w:rsidRPr="00FC02D3" w14:paraId="728C0089" w14:textId="77777777" w:rsidTr="00434B6B">
        <w:trPr>
          <w:gridAfter w:val="1"/>
          <w:wAfter w:w="284" w:type="dxa"/>
          <w:trHeight w:val="300"/>
        </w:trPr>
        <w:tc>
          <w:tcPr>
            <w:tcW w:w="709" w:type="dxa"/>
            <w:gridSpan w:val="2"/>
            <w:tcBorders>
              <w:top w:val="nil"/>
              <w:left w:val="single" w:sz="8" w:space="0" w:color="auto"/>
              <w:bottom w:val="nil"/>
              <w:right w:val="single" w:sz="8" w:space="0" w:color="auto"/>
            </w:tcBorders>
            <w:shd w:val="clear" w:color="000000" w:fill="D9D9D9"/>
            <w:noWrap/>
            <w:vAlign w:val="center"/>
            <w:hideMark/>
          </w:tcPr>
          <w:p w14:paraId="20E5E371"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ID</w:t>
            </w:r>
          </w:p>
        </w:tc>
        <w:tc>
          <w:tcPr>
            <w:tcW w:w="1135" w:type="dxa"/>
            <w:gridSpan w:val="2"/>
            <w:tcBorders>
              <w:top w:val="nil"/>
              <w:left w:val="nil"/>
              <w:bottom w:val="nil"/>
              <w:right w:val="single" w:sz="8" w:space="0" w:color="auto"/>
            </w:tcBorders>
            <w:shd w:val="clear" w:color="000000" w:fill="D9D9D9"/>
            <w:vAlign w:val="center"/>
            <w:hideMark/>
          </w:tcPr>
          <w:p w14:paraId="2E5326CA"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CLAVE CUCOP</w:t>
            </w:r>
          </w:p>
        </w:tc>
        <w:tc>
          <w:tcPr>
            <w:tcW w:w="563" w:type="dxa"/>
            <w:gridSpan w:val="2"/>
            <w:tcBorders>
              <w:top w:val="nil"/>
              <w:left w:val="nil"/>
              <w:bottom w:val="single" w:sz="8" w:space="0" w:color="auto"/>
              <w:right w:val="single" w:sz="8" w:space="0" w:color="auto"/>
            </w:tcBorders>
            <w:shd w:val="clear" w:color="000000" w:fill="D9D9D9"/>
            <w:noWrap/>
            <w:vAlign w:val="center"/>
            <w:hideMark/>
          </w:tcPr>
          <w:p w14:paraId="4703EAD3"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GPO</w:t>
            </w:r>
          </w:p>
        </w:tc>
        <w:tc>
          <w:tcPr>
            <w:tcW w:w="567" w:type="dxa"/>
            <w:tcBorders>
              <w:top w:val="nil"/>
              <w:left w:val="nil"/>
              <w:bottom w:val="single" w:sz="8" w:space="0" w:color="auto"/>
              <w:right w:val="single" w:sz="8" w:space="0" w:color="auto"/>
            </w:tcBorders>
            <w:shd w:val="clear" w:color="000000" w:fill="D9D9D9"/>
            <w:noWrap/>
            <w:vAlign w:val="center"/>
            <w:hideMark/>
          </w:tcPr>
          <w:p w14:paraId="7C547984"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GEN</w:t>
            </w:r>
          </w:p>
        </w:tc>
        <w:tc>
          <w:tcPr>
            <w:tcW w:w="567" w:type="dxa"/>
            <w:gridSpan w:val="2"/>
            <w:tcBorders>
              <w:top w:val="nil"/>
              <w:left w:val="nil"/>
              <w:bottom w:val="single" w:sz="8" w:space="0" w:color="auto"/>
              <w:right w:val="single" w:sz="8" w:space="0" w:color="auto"/>
            </w:tcBorders>
            <w:shd w:val="clear" w:color="000000" w:fill="D9D9D9"/>
            <w:noWrap/>
            <w:vAlign w:val="center"/>
            <w:hideMark/>
          </w:tcPr>
          <w:p w14:paraId="4FC6A720"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ESP</w:t>
            </w:r>
          </w:p>
        </w:tc>
        <w:tc>
          <w:tcPr>
            <w:tcW w:w="430" w:type="dxa"/>
            <w:tcBorders>
              <w:top w:val="nil"/>
              <w:left w:val="nil"/>
              <w:bottom w:val="single" w:sz="8" w:space="0" w:color="auto"/>
              <w:right w:val="single" w:sz="8" w:space="0" w:color="auto"/>
            </w:tcBorders>
            <w:shd w:val="clear" w:color="000000" w:fill="D9D9D9"/>
            <w:noWrap/>
            <w:vAlign w:val="center"/>
            <w:hideMark/>
          </w:tcPr>
          <w:p w14:paraId="13065F4E"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DIF</w:t>
            </w:r>
          </w:p>
        </w:tc>
        <w:tc>
          <w:tcPr>
            <w:tcW w:w="566" w:type="dxa"/>
            <w:gridSpan w:val="2"/>
            <w:tcBorders>
              <w:top w:val="nil"/>
              <w:left w:val="nil"/>
              <w:bottom w:val="single" w:sz="8" w:space="0" w:color="auto"/>
              <w:right w:val="single" w:sz="8" w:space="0" w:color="auto"/>
            </w:tcBorders>
            <w:shd w:val="clear" w:color="000000" w:fill="D9D9D9"/>
            <w:noWrap/>
            <w:vAlign w:val="center"/>
            <w:hideMark/>
          </w:tcPr>
          <w:p w14:paraId="7682DD4B"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VAR</w:t>
            </w:r>
          </w:p>
        </w:tc>
        <w:tc>
          <w:tcPr>
            <w:tcW w:w="2693" w:type="dxa"/>
            <w:gridSpan w:val="2"/>
            <w:tcBorders>
              <w:top w:val="nil"/>
              <w:left w:val="nil"/>
              <w:bottom w:val="single" w:sz="8" w:space="0" w:color="auto"/>
              <w:right w:val="single" w:sz="8" w:space="0" w:color="auto"/>
            </w:tcBorders>
            <w:shd w:val="clear" w:color="000000" w:fill="D9D9D9"/>
            <w:noWrap/>
            <w:vAlign w:val="center"/>
            <w:hideMark/>
          </w:tcPr>
          <w:p w14:paraId="15707BA9" w14:textId="77777777" w:rsidR="00A57D4C" w:rsidRPr="00FC02D3" w:rsidRDefault="00A57D4C" w:rsidP="003061DD">
            <w:pPr>
              <w:ind w:firstLine="79"/>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DESCRIPCIÓN</w:t>
            </w:r>
          </w:p>
        </w:tc>
        <w:tc>
          <w:tcPr>
            <w:tcW w:w="993" w:type="dxa"/>
            <w:tcBorders>
              <w:top w:val="nil"/>
              <w:left w:val="nil"/>
              <w:bottom w:val="single" w:sz="8" w:space="0" w:color="auto"/>
              <w:right w:val="single" w:sz="8" w:space="0" w:color="auto"/>
            </w:tcBorders>
            <w:shd w:val="clear" w:color="000000" w:fill="D9D9D9"/>
            <w:vAlign w:val="center"/>
            <w:hideMark/>
          </w:tcPr>
          <w:p w14:paraId="1744CE26"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Total   piezas</w:t>
            </w:r>
          </w:p>
        </w:tc>
        <w:tc>
          <w:tcPr>
            <w:tcW w:w="1984" w:type="dxa"/>
            <w:gridSpan w:val="5"/>
            <w:tcBorders>
              <w:top w:val="nil"/>
              <w:left w:val="nil"/>
              <w:bottom w:val="single" w:sz="8" w:space="0" w:color="auto"/>
              <w:right w:val="single" w:sz="8" w:space="0" w:color="auto"/>
            </w:tcBorders>
            <w:shd w:val="clear" w:color="000000" w:fill="D9D9D9"/>
            <w:vAlign w:val="center"/>
            <w:hideMark/>
          </w:tcPr>
          <w:p w14:paraId="45A553C8"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Anexo</w:t>
            </w:r>
          </w:p>
        </w:tc>
      </w:tr>
      <w:tr w:rsidR="00734C05" w:rsidRPr="00FC02D3" w14:paraId="77AB8145" w14:textId="77777777" w:rsidTr="00434B6B">
        <w:trPr>
          <w:gridAfter w:val="1"/>
          <w:wAfter w:w="284" w:type="dxa"/>
          <w:trHeight w:val="680"/>
        </w:trPr>
        <w:tc>
          <w:tcPr>
            <w:tcW w:w="709" w:type="dxa"/>
            <w:gridSpan w:val="2"/>
            <w:tcBorders>
              <w:top w:val="nil"/>
              <w:left w:val="single" w:sz="8" w:space="0" w:color="auto"/>
              <w:bottom w:val="single" w:sz="8" w:space="0" w:color="auto"/>
              <w:right w:val="single" w:sz="8" w:space="0" w:color="auto"/>
            </w:tcBorders>
            <w:vAlign w:val="center"/>
            <w:hideMark/>
          </w:tcPr>
          <w:p w14:paraId="7FFD82A6"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1</w:t>
            </w:r>
          </w:p>
        </w:tc>
        <w:tc>
          <w:tcPr>
            <w:tcW w:w="1135" w:type="dxa"/>
            <w:gridSpan w:val="2"/>
            <w:tcBorders>
              <w:top w:val="nil"/>
              <w:left w:val="nil"/>
              <w:bottom w:val="single" w:sz="8" w:space="0" w:color="auto"/>
              <w:right w:val="single" w:sz="8" w:space="0" w:color="auto"/>
            </w:tcBorders>
            <w:vAlign w:val="center"/>
            <w:hideMark/>
          </w:tcPr>
          <w:p w14:paraId="3B8A1650" w14:textId="3775E242"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2540</w:t>
            </w:r>
            <w:r w:rsidR="006254B7">
              <w:rPr>
                <w:rFonts w:eastAsia="Times New Roman" w:cs="Calibri"/>
                <w:color w:val="000000"/>
                <w:sz w:val="20"/>
                <w:szCs w:val="20"/>
                <w:lang w:val="es-MX" w:eastAsia="es-MX"/>
              </w:rPr>
              <w:t>1-</w:t>
            </w:r>
            <w:r w:rsidRPr="00FC02D3">
              <w:rPr>
                <w:rFonts w:eastAsia="Times New Roman" w:cs="Calibri"/>
                <w:color w:val="000000"/>
                <w:sz w:val="20"/>
                <w:szCs w:val="20"/>
                <w:lang w:val="es-MX" w:eastAsia="es-MX"/>
              </w:rPr>
              <w:t>3341</w:t>
            </w:r>
          </w:p>
        </w:tc>
        <w:tc>
          <w:tcPr>
            <w:tcW w:w="563" w:type="dxa"/>
            <w:gridSpan w:val="2"/>
            <w:tcBorders>
              <w:top w:val="nil"/>
              <w:left w:val="nil"/>
              <w:bottom w:val="single" w:sz="8" w:space="0" w:color="auto"/>
              <w:right w:val="single" w:sz="8" w:space="0" w:color="auto"/>
            </w:tcBorders>
            <w:vAlign w:val="center"/>
            <w:hideMark/>
          </w:tcPr>
          <w:p w14:paraId="3B86C637"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513</w:t>
            </w:r>
          </w:p>
        </w:tc>
        <w:tc>
          <w:tcPr>
            <w:tcW w:w="567" w:type="dxa"/>
            <w:tcBorders>
              <w:top w:val="nil"/>
              <w:left w:val="nil"/>
              <w:bottom w:val="single" w:sz="8" w:space="0" w:color="auto"/>
              <w:right w:val="single" w:sz="8" w:space="0" w:color="auto"/>
            </w:tcBorders>
            <w:vAlign w:val="center"/>
            <w:hideMark/>
          </w:tcPr>
          <w:p w14:paraId="3C6F0CF0"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790</w:t>
            </w:r>
          </w:p>
        </w:tc>
        <w:tc>
          <w:tcPr>
            <w:tcW w:w="567" w:type="dxa"/>
            <w:gridSpan w:val="2"/>
            <w:tcBorders>
              <w:top w:val="nil"/>
              <w:left w:val="nil"/>
              <w:bottom w:val="single" w:sz="8" w:space="0" w:color="auto"/>
              <w:right w:val="single" w:sz="8" w:space="0" w:color="auto"/>
            </w:tcBorders>
            <w:vAlign w:val="center"/>
            <w:hideMark/>
          </w:tcPr>
          <w:p w14:paraId="0B502EAE" w14:textId="19D690DE" w:rsidR="00A57D4C" w:rsidRPr="00FC02D3" w:rsidRDefault="00E442BE" w:rsidP="00A57D4C">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00</w:t>
            </w:r>
            <w:r w:rsidR="00A57D4C" w:rsidRPr="00FC02D3">
              <w:rPr>
                <w:rFonts w:eastAsia="Times New Roman" w:cs="Calibri"/>
                <w:color w:val="000000"/>
                <w:sz w:val="20"/>
                <w:szCs w:val="20"/>
                <w:lang w:val="es-MX" w:eastAsia="es-MX"/>
              </w:rPr>
              <w:t>14</w:t>
            </w:r>
          </w:p>
        </w:tc>
        <w:tc>
          <w:tcPr>
            <w:tcW w:w="430" w:type="dxa"/>
            <w:tcBorders>
              <w:top w:val="nil"/>
              <w:left w:val="nil"/>
              <w:bottom w:val="single" w:sz="8" w:space="0" w:color="auto"/>
              <w:right w:val="single" w:sz="8" w:space="0" w:color="auto"/>
            </w:tcBorders>
            <w:vAlign w:val="center"/>
            <w:hideMark/>
          </w:tcPr>
          <w:p w14:paraId="1E1B745F" w14:textId="511BE09C"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0</w:t>
            </w:r>
            <w:r>
              <w:rPr>
                <w:rFonts w:eastAsia="Times New Roman" w:cs="Calibri"/>
                <w:color w:val="000000"/>
                <w:sz w:val="20"/>
                <w:szCs w:val="20"/>
                <w:lang w:val="es-MX" w:eastAsia="es-MX"/>
              </w:rPr>
              <w:t>0</w:t>
            </w:r>
          </w:p>
        </w:tc>
        <w:tc>
          <w:tcPr>
            <w:tcW w:w="566" w:type="dxa"/>
            <w:gridSpan w:val="2"/>
            <w:tcBorders>
              <w:top w:val="nil"/>
              <w:left w:val="nil"/>
              <w:bottom w:val="single" w:sz="8" w:space="0" w:color="auto"/>
              <w:right w:val="single" w:sz="8" w:space="0" w:color="auto"/>
            </w:tcBorders>
            <w:vAlign w:val="center"/>
            <w:hideMark/>
          </w:tcPr>
          <w:p w14:paraId="1E4C2BF8" w14:textId="6A025EC7" w:rsidR="00A57D4C" w:rsidRPr="00FC02D3" w:rsidRDefault="009B65A3" w:rsidP="00A57D4C">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A57D4C" w:rsidRPr="00FC02D3">
              <w:rPr>
                <w:rFonts w:eastAsia="Times New Roman" w:cs="Calibri"/>
                <w:color w:val="000000"/>
                <w:sz w:val="20"/>
                <w:szCs w:val="20"/>
                <w:lang w:val="es-MX" w:eastAsia="es-MX"/>
              </w:rPr>
              <w:t>1</w:t>
            </w:r>
          </w:p>
        </w:tc>
        <w:tc>
          <w:tcPr>
            <w:tcW w:w="2693" w:type="dxa"/>
            <w:gridSpan w:val="2"/>
            <w:tcBorders>
              <w:top w:val="nil"/>
              <w:left w:val="nil"/>
              <w:bottom w:val="single" w:sz="8" w:space="0" w:color="auto"/>
              <w:right w:val="single" w:sz="8" w:space="0" w:color="auto"/>
            </w:tcBorders>
            <w:shd w:val="clear" w:color="000000" w:fill="FFFFFF"/>
            <w:vAlign w:val="center"/>
            <w:hideMark/>
          </w:tcPr>
          <w:p w14:paraId="6B3F7932" w14:textId="77777777" w:rsidR="00A57D4C" w:rsidRPr="00FC02D3" w:rsidRDefault="00A57D4C" w:rsidP="00A57D4C">
            <w:pPr>
              <w:rPr>
                <w:rFonts w:eastAsia="Times New Roman" w:cs="Calibri"/>
                <w:color w:val="000000"/>
                <w:sz w:val="20"/>
                <w:szCs w:val="20"/>
                <w:lang w:val="es-MX" w:eastAsia="es-MX"/>
              </w:rPr>
            </w:pPr>
            <w:r w:rsidRPr="00FC02D3">
              <w:rPr>
                <w:rFonts w:eastAsia="Times New Roman" w:cs="Calibri"/>
                <w:color w:val="000000"/>
                <w:sz w:val="20"/>
                <w:szCs w:val="20"/>
                <w:lang w:val="es-MX" w:eastAsia="es-MX"/>
              </w:rPr>
              <w:t>RIÑON DE ACERO INOXIDABLE 500 ML DE CAPACIDAD.</w:t>
            </w:r>
          </w:p>
        </w:tc>
        <w:tc>
          <w:tcPr>
            <w:tcW w:w="993" w:type="dxa"/>
            <w:tcBorders>
              <w:top w:val="nil"/>
              <w:left w:val="nil"/>
              <w:bottom w:val="single" w:sz="8" w:space="0" w:color="auto"/>
              <w:right w:val="single" w:sz="8" w:space="0" w:color="auto"/>
            </w:tcBorders>
            <w:vAlign w:val="center"/>
            <w:hideMark/>
          </w:tcPr>
          <w:p w14:paraId="7D196487"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1,581</w:t>
            </w:r>
          </w:p>
        </w:tc>
        <w:tc>
          <w:tcPr>
            <w:tcW w:w="1984" w:type="dxa"/>
            <w:gridSpan w:val="5"/>
            <w:tcBorders>
              <w:top w:val="nil"/>
              <w:left w:val="nil"/>
              <w:bottom w:val="single" w:sz="8" w:space="0" w:color="auto"/>
              <w:right w:val="single" w:sz="8" w:space="0" w:color="auto"/>
            </w:tcBorders>
            <w:vAlign w:val="center"/>
            <w:hideMark/>
          </w:tcPr>
          <w:p w14:paraId="52328880"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NO</w:t>
            </w:r>
          </w:p>
        </w:tc>
      </w:tr>
      <w:tr w:rsidR="00734C05" w:rsidRPr="00FC02D3" w14:paraId="6174C1C5" w14:textId="77777777" w:rsidTr="00434B6B">
        <w:trPr>
          <w:gridAfter w:val="1"/>
          <w:wAfter w:w="284" w:type="dxa"/>
          <w:trHeight w:val="680"/>
        </w:trPr>
        <w:tc>
          <w:tcPr>
            <w:tcW w:w="709" w:type="dxa"/>
            <w:gridSpan w:val="2"/>
            <w:tcBorders>
              <w:top w:val="nil"/>
              <w:left w:val="single" w:sz="8" w:space="0" w:color="auto"/>
              <w:bottom w:val="single" w:sz="8" w:space="0" w:color="auto"/>
              <w:right w:val="single" w:sz="8" w:space="0" w:color="auto"/>
            </w:tcBorders>
            <w:vAlign w:val="center"/>
          </w:tcPr>
          <w:p w14:paraId="3822DAFE" w14:textId="573A835F" w:rsidR="00A57D4C" w:rsidRPr="00FC02D3" w:rsidRDefault="00A57D4C" w:rsidP="00A57D4C">
            <w:pPr>
              <w:jc w:val="center"/>
              <w:rPr>
                <w:rFonts w:eastAsia="Times New Roman" w:cs="Calibri"/>
                <w:b/>
                <w:bCs/>
                <w:color w:val="000000"/>
                <w:sz w:val="20"/>
                <w:szCs w:val="20"/>
                <w:lang w:val="es-MX" w:eastAsia="es-MX"/>
              </w:rPr>
            </w:pPr>
            <w:r>
              <w:rPr>
                <w:rFonts w:eastAsia="Times New Roman" w:cs="Calibri"/>
                <w:b/>
                <w:bCs/>
                <w:color w:val="000000"/>
                <w:sz w:val="20"/>
                <w:szCs w:val="20"/>
                <w:lang w:val="es-MX" w:eastAsia="es-MX"/>
              </w:rPr>
              <w:lastRenderedPageBreak/>
              <w:t>2</w:t>
            </w:r>
          </w:p>
        </w:tc>
        <w:tc>
          <w:tcPr>
            <w:tcW w:w="1135" w:type="dxa"/>
            <w:gridSpan w:val="2"/>
            <w:tcBorders>
              <w:top w:val="nil"/>
              <w:left w:val="nil"/>
              <w:bottom w:val="single" w:sz="8" w:space="0" w:color="auto"/>
              <w:right w:val="single" w:sz="8" w:space="0" w:color="auto"/>
            </w:tcBorders>
            <w:vAlign w:val="center"/>
          </w:tcPr>
          <w:p w14:paraId="2C380B8E" w14:textId="01FF7475" w:rsidR="00A57D4C" w:rsidRPr="00FC02D3" w:rsidRDefault="00A57D4C" w:rsidP="00A57D4C">
            <w:pPr>
              <w:jc w:val="center"/>
              <w:rPr>
                <w:rFonts w:eastAsia="Times New Roman" w:cs="Calibri"/>
                <w:color w:val="000000"/>
                <w:sz w:val="20"/>
                <w:szCs w:val="20"/>
                <w:lang w:val="es-MX" w:eastAsia="es-MX"/>
              </w:rPr>
            </w:pPr>
            <w:r w:rsidRPr="00F76C5D">
              <w:rPr>
                <w:rFonts w:eastAsia="Times New Roman" w:cs="Calibri"/>
                <w:color w:val="000000"/>
                <w:sz w:val="20"/>
                <w:szCs w:val="20"/>
                <w:lang w:val="es-MX" w:eastAsia="es-MX"/>
              </w:rPr>
              <w:t>2540</w:t>
            </w:r>
            <w:r w:rsidR="006254B7">
              <w:rPr>
                <w:rFonts w:eastAsia="Times New Roman" w:cs="Calibri"/>
                <w:color w:val="000000"/>
                <w:sz w:val="20"/>
                <w:szCs w:val="20"/>
                <w:lang w:val="es-MX" w:eastAsia="es-MX"/>
              </w:rPr>
              <w:t>1-</w:t>
            </w:r>
            <w:r w:rsidRPr="00F76C5D">
              <w:rPr>
                <w:rFonts w:eastAsia="Times New Roman" w:cs="Calibri"/>
                <w:color w:val="000000"/>
                <w:sz w:val="20"/>
                <w:szCs w:val="20"/>
                <w:lang w:val="es-MX" w:eastAsia="es-MX"/>
              </w:rPr>
              <w:t>3342</w:t>
            </w:r>
          </w:p>
        </w:tc>
        <w:tc>
          <w:tcPr>
            <w:tcW w:w="563" w:type="dxa"/>
            <w:gridSpan w:val="2"/>
            <w:tcBorders>
              <w:top w:val="nil"/>
              <w:left w:val="nil"/>
              <w:bottom w:val="single" w:sz="8" w:space="0" w:color="auto"/>
              <w:right w:val="single" w:sz="8" w:space="0" w:color="auto"/>
            </w:tcBorders>
            <w:vAlign w:val="center"/>
          </w:tcPr>
          <w:p w14:paraId="7D2012C9" w14:textId="4A0BC999"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513</w:t>
            </w:r>
          </w:p>
        </w:tc>
        <w:tc>
          <w:tcPr>
            <w:tcW w:w="567" w:type="dxa"/>
            <w:tcBorders>
              <w:top w:val="nil"/>
              <w:left w:val="nil"/>
              <w:bottom w:val="single" w:sz="8" w:space="0" w:color="auto"/>
              <w:right w:val="single" w:sz="8" w:space="0" w:color="auto"/>
            </w:tcBorders>
            <w:vAlign w:val="center"/>
          </w:tcPr>
          <w:p w14:paraId="527D9ECE" w14:textId="4141DCD5"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790</w:t>
            </w:r>
          </w:p>
        </w:tc>
        <w:tc>
          <w:tcPr>
            <w:tcW w:w="567" w:type="dxa"/>
            <w:gridSpan w:val="2"/>
            <w:tcBorders>
              <w:top w:val="nil"/>
              <w:left w:val="nil"/>
              <w:bottom w:val="single" w:sz="8" w:space="0" w:color="auto"/>
              <w:right w:val="single" w:sz="8" w:space="0" w:color="auto"/>
            </w:tcBorders>
            <w:vAlign w:val="center"/>
          </w:tcPr>
          <w:p w14:paraId="3842335B" w14:textId="6E8FB9FA" w:rsidR="00A57D4C" w:rsidRPr="00FC02D3" w:rsidRDefault="00E442BE" w:rsidP="00A57D4C">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00</w:t>
            </w:r>
            <w:r w:rsidR="00A57D4C">
              <w:rPr>
                <w:rFonts w:eastAsia="Times New Roman" w:cs="Calibri"/>
                <w:color w:val="000000"/>
                <w:sz w:val="20"/>
                <w:szCs w:val="20"/>
                <w:lang w:val="es-MX" w:eastAsia="es-MX"/>
              </w:rPr>
              <w:t>55</w:t>
            </w:r>
          </w:p>
        </w:tc>
        <w:tc>
          <w:tcPr>
            <w:tcW w:w="430" w:type="dxa"/>
            <w:tcBorders>
              <w:top w:val="nil"/>
              <w:left w:val="nil"/>
              <w:bottom w:val="single" w:sz="8" w:space="0" w:color="auto"/>
              <w:right w:val="single" w:sz="8" w:space="0" w:color="auto"/>
            </w:tcBorders>
            <w:vAlign w:val="center"/>
          </w:tcPr>
          <w:p w14:paraId="5EB900D3" w14:textId="47BA4CAA" w:rsidR="00A57D4C" w:rsidRPr="00FC02D3" w:rsidRDefault="00A57D4C" w:rsidP="00A57D4C">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00</w:t>
            </w:r>
          </w:p>
        </w:tc>
        <w:tc>
          <w:tcPr>
            <w:tcW w:w="566" w:type="dxa"/>
            <w:gridSpan w:val="2"/>
            <w:tcBorders>
              <w:top w:val="nil"/>
              <w:left w:val="nil"/>
              <w:bottom w:val="single" w:sz="8" w:space="0" w:color="auto"/>
              <w:right w:val="single" w:sz="8" w:space="0" w:color="auto"/>
            </w:tcBorders>
            <w:vAlign w:val="center"/>
          </w:tcPr>
          <w:p w14:paraId="7A618587" w14:textId="77FAF366" w:rsidR="00A57D4C" w:rsidRPr="00FC02D3" w:rsidRDefault="009B65A3" w:rsidP="00A57D4C">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A57D4C" w:rsidRPr="00FC02D3">
              <w:rPr>
                <w:rFonts w:eastAsia="Times New Roman" w:cs="Calibri"/>
                <w:color w:val="000000"/>
                <w:sz w:val="20"/>
                <w:szCs w:val="20"/>
                <w:lang w:val="es-MX" w:eastAsia="es-MX"/>
              </w:rPr>
              <w:t>1</w:t>
            </w:r>
          </w:p>
        </w:tc>
        <w:tc>
          <w:tcPr>
            <w:tcW w:w="2693" w:type="dxa"/>
            <w:gridSpan w:val="2"/>
            <w:tcBorders>
              <w:top w:val="nil"/>
              <w:left w:val="nil"/>
              <w:bottom w:val="single" w:sz="8" w:space="0" w:color="auto"/>
              <w:right w:val="single" w:sz="8" w:space="0" w:color="auto"/>
            </w:tcBorders>
            <w:shd w:val="clear" w:color="000000" w:fill="FFFFFF"/>
            <w:vAlign w:val="center"/>
          </w:tcPr>
          <w:p w14:paraId="0A4C74F2" w14:textId="30995D69" w:rsidR="00A57D4C" w:rsidRPr="00FC02D3" w:rsidRDefault="00A57D4C" w:rsidP="002D78A2">
            <w:pPr>
              <w:jc w:val="both"/>
              <w:rPr>
                <w:rFonts w:eastAsia="Times New Roman" w:cs="Calibri"/>
                <w:color w:val="000000"/>
                <w:sz w:val="20"/>
                <w:szCs w:val="20"/>
                <w:lang w:val="es-MX" w:eastAsia="es-MX"/>
              </w:rPr>
            </w:pPr>
            <w:r w:rsidRPr="00F76C5D">
              <w:rPr>
                <w:rFonts w:eastAsia="Times New Roman" w:cs="Calibri"/>
                <w:color w:val="000000"/>
                <w:sz w:val="20"/>
                <w:szCs w:val="20"/>
                <w:lang w:val="es-MX" w:eastAsia="es-MX"/>
              </w:rPr>
              <w:t>RIÑON DE ACERO INOXIDABLE 1000 ML DE CAPACIDAD.</w:t>
            </w:r>
          </w:p>
        </w:tc>
        <w:tc>
          <w:tcPr>
            <w:tcW w:w="993" w:type="dxa"/>
            <w:tcBorders>
              <w:top w:val="nil"/>
              <w:left w:val="nil"/>
              <w:bottom w:val="single" w:sz="8" w:space="0" w:color="auto"/>
              <w:right w:val="single" w:sz="8" w:space="0" w:color="auto"/>
            </w:tcBorders>
            <w:vAlign w:val="center"/>
          </w:tcPr>
          <w:p w14:paraId="322F26C8" w14:textId="11CD04E7" w:rsidR="00A57D4C" w:rsidRPr="00FC02D3" w:rsidRDefault="00A57D4C" w:rsidP="00A57D4C">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34</w:t>
            </w:r>
          </w:p>
        </w:tc>
        <w:tc>
          <w:tcPr>
            <w:tcW w:w="1984" w:type="dxa"/>
            <w:gridSpan w:val="5"/>
            <w:tcBorders>
              <w:top w:val="nil"/>
              <w:left w:val="nil"/>
              <w:bottom w:val="single" w:sz="8" w:space="0" w:color="auto"/>
              <w:right w:val="single" w:sz="8" w:space="0" w:color="auto"/>
            </w:tcBorders>
            <w:vAlign w:val="center"/>
          </w:tcPr>
          <w:p w14:paraId="55EF8957" w14:textId="1978483F" w:rsidR="00A57D4C" w:rsidRPr="00FC02D3" w:rsidRDefault="00A57D4C" w:rsidP="00A57D4C">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NO</w:t>
            </w:r>
          </w:p>
        </w:tc>
      </w:tr>
      <w:tr w:rsidR="00734C05" w:rsidRPr="00FC02D3" w14:paraId="32C41366" w14:textId="77777777" w:rsidTr="00434B6B">
        <w:trPr>
          <w:gridAfter w:val="1"/>
          <w:wAfter w:w="284" w:type="dxa"/>
          <w:trHeight w:val="300"/>
        </w:trPr>
        <w:tc>
          <w:tcPr>
            <w:tcW w:w="709" w:type="dxa"/>
            <w:gridSpan w:val="2"/>
            <w:tcBorders>
              <w:top w:val="nil"/>
              <w:left w:val="nil"/>
              <w:bottom w:val="nil"/>
              <w:right w:val="nil"/>
            </w:tcBorders>
            <w:noWrap/>
            <w:vAlign w:val="center"/>
            <w:hideMark/>
          </w:tcPr>
          <w:p w14:paraId="098B2E0E" w14:textId="77777777" w:rsidR="00A57D4C" w:rsidRPr="00FC02D3" w:rsidRDefault="00A57D4C" w:rsidP="00A57D4C">
            <w:pPr>
              <w:rPr>
                <w:rFonts w:eastAsia="Times New Roman" w:cs="Calibri"/>
                <w:color w:val="000000"/>
                <w:sz w:val="20"/>
                <w:szCs w:val="20"/>
                <w:lang w:val="es-MX" w:eastAsia="es-MX"/>
              </w:rPr>
            </w:pPr>
          </w:p>
        </w:tc>
        <w:tc>
          <w:tcPr>
            <w:tcW w:w="1135" w:type="dxa"/>
            <w:gridSpan w:val="2"/>
            <w:tcBorders>
              <w:top w:val="nil"/>
              <w:left w:val="nil"/>
              <w:bottom w:val="nil"/>
              <w:right w:val="nil"/>
            </w:tcBorders>
            <w:noWrap/>
            <w:vAlign w:val="center"/>
            <w:hideMark/>
          </w:tcPr>
          <w:p w14:paraId="3B727779" w14:textId="77777777" w:rsidR="00A57D4C" w:rsidRPr="00FC02D3" w:rsidRDefault="00A57D4C" w:rsidP="00A57D4C">
            <w:pPr>
              <w:rPr>
                <w:rFonts w:eastAsia="Times New Roman" w:cs="Calibri"/>
                <w:color w:val="000000"/>
                <w:sz w:val="20"/>
                <w:szCs w:val="20"/>
                <w:lang w:val="es-MX" w:eastAsia="es-MX"/>
              </w:rPr>
            </w:pPr>
          </w:p>
        </w:tc>
        <w:tc>
          <w:tcPr>
            <w:tcW w:w="563" w:type="dxa"/>
            <w:gridSpan w:val="2"/>
            <w:tcBorders>
              <w:top w:val="nil"/>
              <w:left w:val="nil"/>
              <w:bottom w:val="nil"/>
              <w:right w:val="nil"/>
            </w:tcBorders>
            <w:noWrap/>
            <w:vAlign w:val="center"/>
            <w:hideMark/>
          </w:tcPr>
          <w:p w14:paraId="315E3320" w14:textId="77777777" w:rsidR="00A57D4C" w:rsidRPr="00FC02D3" w:rsidRDefault="00A57D4C" w:rsidP="00A57D4C">
            <w:pPr>
              <w:rPr>
                <w:rFonts w:eastAsia="Times New Roman" w:cs="Calibri"/>
                <w:color w:val="000000"/>
                <w:sz w:val="20"/>
                <w:szCs w:val="20"/>
                <w:lang w:val="es-MX" w:eastAsia="es-MX"/>
              </w:rPr>
            </w:pPr>
          </w:p>
        </w:tc>
        <w:tc>
          <w:tcPr>
            <w:tcW w:w="567" w:type="dxa"/>
            <w:tcBorders>
              <w:top w:val="nil"/>
              <w:left w:val="nil"/>
              <w:bottom w:val="nil"/>
              <w:right w:val="nil"/>
            </w:tcBorders>
            <w:noWrap/>
            <w:vAlign w:val="center"/>
            <w:hideMark/>
          </w:tcPr>
          <w:p w14:paraId="05DC281F" w14:textId="77777777" w:rsidR="00A57D4C" w:rsidRPr="00FC02D3" w:rsidRDefault="00A57D4C" w:rsidP="00A57D4C">
            <w:pPr>
              <w:rPr>
                <w:rFonts w:eastAsia="Times New Roman" w:cs="Calibri"/>
                <w:color w:val="000000"/>
                <w:sz w:val="20"/>
                <w:szCs w:val="20"/>
                <w:lang w:val="es-MX" w:eastAsia="es-MX"/>
              </w:rPr>
            </w:pPr>
          </w:p>
        </w:tc>
        <w:tc>
          <w:tcPr>
            <w:tcW w:w="567" w:type="dxa"/>
            <w:gridSpan w:val="2"/>
            <w:tcBorders>
              <w:top w:val="nil"/>
              <w:left w:val="nil"/>
              <w:bottom w:val="nil"/>
              <w:right w:val="nil"/>
            </w:tcBorders>
            <w:noWrap/>
            <w:vAlign w:val="center"/>
            <w:hideMark/>
          </w:tcPr>
          <w:p w14:paraId="69FBEA67" w14:textId="77777777" w:rsidR="00A57D4C" w:rsidRPr="00FC02D3" w:rsidRDefault="00A57D4C" w:rsidP="00A57D4C">
            <w:pPr>
              <w:rPr>
                <w:rFonts w:eastAsia="Times New Roman" w:cs="Calibri"/>
                <w:color w:val="000000"/>
                <w:sz w:val="20"/>
                <w:szCs w:val="20"/>
                <w:lang w:val="es-MX" w:eastAsia="es-MX"/>
              </w:rPr>
            </w:pPr>
          </w:p>
        </w:tc>
        <w:tc>
          <w:tcPr>
            <w:tcW w:w="430" w:type="dxa"/>
            <w:tcBorders>
              <w:top w:val="nil"/>
              <w:left w:val="nil"/>
              <w:bottom w:val="nil"/>
              <w:right w:val="nil"/>
            </w:tcBorders>
            <w:noWrap/>
            <w:vAlign w:val="center"/>
            <w:hideMark/>
          </w:tcPr>
          <w:p w14:paraId="005C53A7" w14:textId="77777777" w:rsidR="00A57D4C" w:rsidRPr="00FC02D3" w:rsidRDefault="00A57D4C" w:rsidP="00A57D4C">
            <w:pPr>
              <w:rPr>
                <w:rFonts w:eastAsia="Times New Roman" w:cs="Calibri"/>
                <w:color w:val="000000"/>
                <w:sz w:val="20"/>
                <w:szCs w:val="20"/>
                <w:lang w:val="es-MX" w:eastAsia="es-MX"/>
              </w:rPr>
            </w:pPr>
          </w:p>
        </w:tc>
        <w:tc>
          <w:tcPr>
            <w:tcW w:w="566" w:type="dxa"/>
            <w:gridSpan w:val="2"/>
            <w:tcBorders>
              <w:top w:val="nil"/>
              <w:left w:val="nil"/>
              <w:bottom w:val="nil"/>
              <w:right w:val="nil"/>
            </w:tcBorders>
            <w:noWrap/>
            <w:vAlign w:val="center"/>
            <w:hideMark/>
          </w:tcPr>
          <w:p w14:paraId="7101E629" w14:textId="77777777" w:rsidR="00A57D4C" w:rsidRPr="00FC02D3" w:rsidRDefault="00A57D4C" w:rsidP="00A57D4C">
            <w:pPr>
              <w:rPr>
                <w:rFonts w:eastAsia="Times New Roman" w:cs="Calibri"/>
                <w:color w:val="000000"/>
                <w:sz w:val="20"/>
                <w:szCs w:val="20"/>
                <w:lang w:val="es-MX" w:eastAsia="es-MX"/>
              </w:rPr>
            </w:pPr>
          </w:p>
        </w:tc>
        <w:tc>
          <w:tcPr>
            <w:tcW w:w="2693" w:type="dxa"/>
            <w:gridSpan w:val="2"/>
            <w:tcBorders>
              <w:top w:val="nil"/>
              <w:left w:val="nil"/>
              <w:bottom w:val="nil"/>
              <w:right w:val="nil"/>
            </w:tcBorders>
            <w:noWrap/>
            <w:vAlign w:val="center"/>
            <w:hideMark/>
          </w:tcPr>
          <w:p w14:paraId="70E7B172" w14:textId="77777777" w:rsidR="00A57D4C" w:rsidRPr="00FC02D3" w:rsidRDefault="00A57D4C" w:rsidP="00A57D4C">
            <w:pPr>
              <w:rPr>
                <w:rFonts w:eastAsia="Times New Roman" w:cs="Calibri"/>
                <w:color w:val="000000"/>
                <w:sz w:val="20"/>
                <w:szCs w:val="20"/>
                <w:lang w:val="es-MX" w:eastAsia="es-MX"/>
              </w:rPr>
            </w:pPr>
          </w:p>
        </w:tc>
        <w:tc>
          <w:tcPr>
            <w:tcW w:w="993" w:type="dxa"/>
            <w:tcBorders>
              <w:top w:val="nil"/>
              <w:left w:val="nil"/>
              <w:bottom w:val="nil"/>
              <w:right w:val="nil"/>
            </w:tcBorders>
            <w:noWrap/>
            <w:vAlign w:val="center"/>
            <w:hideMark/>
          </w:tcPr>
          <w:p w14:paraId="038F6910" w14:textId="77777777" w:rsidR="00A57D4C" w:rsidRPr="00FC02D3" w:rsidRDefault="00A57D4C" w:rsidP="00A57D4C">
            <w:pPr>
              <w:rPr>
                <w:rFonts w:eastAsia="Times New Roman" w:cs="Calibri"/>
                <w:color w:val="000000"/>
                <w:sz w:val="20"/>
                <w:szCs w:val="20"/>
                <w:lang w:val="es-MX" w:eastAsia="es-MX"/>
              </w:rPr>
            </w:pPr>
          </w:p>
        </w:tc>
        <w:tc>
          <w:tcPr>
            <w:tcW w:w="1984" w:type="dxa"/>
            <w:gridSpan w:val="5"/>
            <w:tcBorders>
              <w:top w:val="nil"/>
              <w:left w:val="nil"/>
              <w:bottom w:val="nil"/>
              <w:right w:val="nil"/>
            </w:tcBorders>
            <w:noWrap/>
            <w:vAlign w:val="center"/>
            <w:hideMark/>
          </w:tcPr>
          <w:p w14:paraId="2FBE4E06" w14:textId="77777777" w:rsidR="00A57D4C" w:rsidRPr="00FC02D3" w:rsidRDefault="00A57D4C" w:rsidP="00A57D4C">
            <w:pPr>
              <w:rPr>
                <w:rFonts w:eastAsia="Times New Roman" w:cs="Calibri"/>
                <w:color w:val="000000"/>
                <w:sz w:val="20"/>
                <w:szCs w:val="20"/>
                <w:lang w:val="es-MX" w:eastAsia="es-MX"/>
              </w:rPr>
            </w:pPr>
          </w:p>
        </w:tc>
      </w:tr>
      <w:tr w:rsidR="00A57D4C" w:rsidRPr="00FC02D3" w14:paraId="69260DA0" w14:textId="77777777" w:rsidTr="00434B6B">
        <w:trPr>
          <w:gridAfter w:val="2"/>
          <w:wAfter w:w="293" w:type="dxa"/>
          <w:trHeight w:val="615"/>
        </w:trPr>
        <w:tc>
          <w:tcPr>
            <w:tcW w:w="10198" w:type="dxa"/>
            <w:gridSpan w:val="19"/>
            <w:tcBorders>
              <w:top w:val="single" w:sz="8" w:space="0" w:color="auto"/>
              <w:left w:val="single" w:sz="8" w:space="0" w:color="auto"/>
              <w:bottom w:val="nil"/>
              <w:right w:val="single" w:sz="8" w:space="0" w:color="000000"/>
            </w:tcBorders>
            <w:vAlign w:val="center"/>
            <w:hideMark/>
          </w:tcPr>
          <w:p w14:paraId="2728F404" w14:textId="77777777" w:rsidR="00A57D4C" w:rsidRPr="00FC02D3" w:rsidRDefault="00A57D4C" w:rsidP="00A57D4C">
            <w:pP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DOF 07/07/2025 ACUERDO por el que se dan a conocer los listados de dispositivos médicos considerando como de bajo riesgo que requieren registro sanitario, los que no requieren registro sanitario, y de aquellos productos que, por su naturaleza, características propias y uso no se consideran como insumos para la salud y por ende no requieren registro sanitario.</w:t>
            </w:r>
          </w:p>
        </w:tc>
      </w:tr>
      <w:tr w:rsidR="00A57D4C" w:rsidRPr="00FC02D3" w14:paraId="4A68D9DD" w14:textId="77777777" w:rsidTr="00434B6B">
        <w:trPr>
          <w:gridAfter w:val="2"/>
          <w:wAfter w:w="293" w:type="dxa"/>
          <w:trHeight w:val="285"/>
        </w:trPr>
        <w:tc>
          <w:tcPr>
            <w:tcW w:w="10198" w:type="dxa"/>
            <w:gridSpan w:val="19"/>
            <w:tcBorders>
              <w:top w:val="nil"/>
              <w:left w:val="single" w:sz="8" w:space="0" w:color="auto"/>
              <w:bottom w:val="nil"/>
              <w:right w:val="single" w:sz="8" w:space="0" w:color="000000"/>
            </w:tcBorders>
            <w:vAlign w:val="center"/>
            <w:hideMark/>
          </w:tcPr>
          <w:p w14:paraId="73E59A99" w14:textId="77777777" w:rsidR="00A57D4C" w:rsidRPr="00FC02D3" w:rsidRDefault="00A57D4C" w:rsidP="00A57D4C">
            <w:pPr>
              <w:rPr>
                <w:rFonts w:ascii="Arial" w:eastAsia="Times New Roman" w:hAnsi="Arial" w:cs="Arial"/>
                <w:color w:val="000000"/>
                <w:sz w:val="20"/>
                <w:szCs w:val="20"/>
                <w:lang w:val="es-MX" w:eastAsia="es-MX"/>
              </w:rPr>
            </w:pPr>
            <w:r w:rsidRPr="00FC02D3">
              <w:rPr>
                <w:rFonts w:ascii="Arial" w:eastAsia="Times New Roman" w:hAnsi="Arial" w:cs="Arial"/>
                <w:color w:val="000000"/>
                <w:sz w:val="20"/>
                <w:szCs w:val="20"/>
                <w:lang w:val="es-MX" w:eastAsia="es-MX"/>
              </w:rPr>
              <w:t> </w:t>
            </w:r>
          </w:p>
        </w:tc>
      </w:tr>
      <w:tr w:rsidR="00A57D4C" w:rsidRPr="00FC02D3" w14:paraId="0B9FF955" w14:textId="77777777" w:rsidTr="00434B6B">
        <w:trPr>
          <w:gridAfter w:val="2"/>
          <w:wAfter w:w="293" w:type="dxa"/>
          <w:trHeight w:val="300"/>
        </w:trPr>
        <w:tc>
          <w:tcPr>
            <w:tcW w:w="10198" w:type="dxa"/>
            <w:gridSpan w:val="19"/>
            <w:tcBorders>
              <w:top w:val="nil"/>
              <w:left w:val="single" w:sz="8" w:space="0" w:color="auto"/>
              <w:bottom w:val="single" w:sz="8" w:space="0" w:color="auto"/>
              <w:right w:val="single" w:sz="8" w:space="0" w:color="000000"/>
            </w:tcBorders>
            <w:vAlign w:val="center"/>
            <w:hideMark/>
          </w:tcPr>
          <w:p w14:paraId="337ADDE9" w14:textId="0B3AD556" w:rsidR="00A57D4C" w:rsidRPr="00FC02D3" w:rsidRDefault="00A57D4C" w:rsidP="00A57D4C">
            <w:pP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ANEXO 3. Productos que por su naturaleza, características propias y uso no se consideran como insumos para la salud y por ende no requieren Registro Sanitario.</w:t>
            </w:r>
          </w:p>
        </w:tc>
      </w:tr>
      <w:tr w:rsidR="00734C05" w:rsidRPr="00FC02D3" w14:paraId="1DB85BB7" w14:textId="77777777" w:rsidTr="00434B6B">
        <w:trPr>
          <w:gridAfter w:val="1"/>
          <w:wAfter w:w="284" w:type="dxa"/>
          <w:trHeight w:val="300"/>
        </w:trPr>
        <w:tc>
          <w:tcPr>
            <w:tcW w:w="709" w:type="dxa"/>
            <w:gridSpan w:val="2"/>
            <w:tcBorders>
              <w:top w:val="nil"/>
              <w:left w:val="single" w:sz="8" w:space="0" w:color="auto"/>
              <w:bottom w:val="nil"/>
              <w:right w:val="single" w:sz="8" w:space="0" w:color="auto"/>
            </w:tcBorders>
            <w:shd w:val="clear" w:color="000000" w:fill="D9D9D9"/>
            <w:noWrap/>
            <w:vAlign w:val="center"/>
            <w:hideMark/>
          </w:tcPr>
          <w:p w14:paraId="132CE283"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ID</w:t>
            </w:r>
          </w:p>
        </w:tc>
        <w:tc>
          <w:tcPr>
            <w:tcW w:w="1135" w:type="dxa"/>
            <w:gridSpan w:val="2"/>
            <w:tcBorders>
              <w:top w:val="nil"/>
              <w:left w:val="nil"/>
              <w:bottom w:val="nil"/>
              <w:right w:val="single" w:sz="8" w:space="0" w:color="auto"/>
            </w:tcBorders>
            <w:shd w:val="clear" w:color="000000" w:fill="D9D9D9"/>
            <w:vAlign w:val="center"/>
            <w:hideMark/>
          </w:tcPr>
          <w:p w14:paraId="3BFA6AA5"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CLAVE CUCOP</w:t>
            </w:r>
          </w:p>
        </w:tc>
        <w:tc>
          <w:tcPr>
            <w:tcW w:w="563" w:type="dxa"/>
            <w:gridSpan w:val="2"/>
            <w:tcBorders>
              <w:top w:val="nil"/>
              <w:left w:val="nil"/>
              <w:bottom w:val="single" w:sz="8" w:space="0" w:color="auto"/>
              <w:right w:val="single" w:sz="8" w:space="0" w:color="auto"/>
            </w:tcBorders>
            <w:shd w:val="clear" w:color="000000" w:fill="D9D9D9"/>
            <w:noWrap/>
            <w:vAlign w:val="center"/>
            <w:hideMark/>
          </w:tcPr>
          <w:p w14:paraId="10DA187B"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GPO</w:t>
            </w:r>
          </w:p>
        </w:tc>
        <w:tc>
          <w:tcPr>
            <w:tcW w:w="567" w:type="dxa"/>
            <w:tcBorders>
              <w:top w:val="nil"/>
              <w:left w:val="nil"/>
              <w:bottom w:val="single" w:sz="8" w:space="0" w:color="auto"/>
              <w:right w:val="single" w:sz="8" w:space="0" w:color="auto"/>
            </w:tcBorders>
            <w:shd w:val="clear" w:color="000000" w:fill="D9D9D9"/>
            <w:noWrap/>
            <w:vAlign w:val="center"/>
            <w:hideMark/>
          </w:tcPr>
          <w:p w14:paraId="19E9E6AD"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GEN</w:t>
            </w:r>
          </w:p>
        </w:tc>
        <w:tc>
          <w:tcPr>
            <w:tcW w:w="567" w:type="dxa"/>
            <w:gridSpan w:val="2"/>
            <w:tcBorders>
              <w:top w:val="nil"/>
              <w:left w:val="nil"/>
              <w:bottom w:val="single" w:sz="8" w:space="0" w:color="auto"/>
              <w:right w:val="single" w:sz="8" w:space="0" w:color="auto"/>
            </w:tcBorders>
            <w:shd w:val="clear" w:color="000000" w:fill="D9D9D9"/>
            <w:noWrap/>
            <w:vAlign w:val="center"/>
            <w:hideMark/>
          </w:tcPr>
          <w:p w14:paraId="3D4332F8"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ESP</w:t>
            </w:r>
          </w:p>
        </w:tc>
        <w:tc>
          <w:tcPr>
            <w:tcW w:w="430" w:type="dxa"/>
            <w:tcBorders>
              <w:top w:val="nil"/>
              <w:left w:val="nil"/>
              <w:bottom w:val="single" w:sz="8" w:space="0" w:color="auto"/>
              <w:right w:val="single" w:sz="8" w:space="0" w:color="auto"/>
            </w:tcBorders>
            <w:shd w:val="clear" w:color="000000" w:fill="D9D9D9"/>
            <w:noWrap/>
            <w:vAlign w:val="center"/>
            <w:hideMark/>
          </w:tcPr>
          <w:p w14:paraId="56072FCE"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DIF</w:t>
            </w:r>
          </w:p>
        </w:tc>
        <w:tc>
          <w:tcPr>
            <w:tcW w:w="566" w:type="dxa"/>
            <w:gridSpan w:val="2"/>
            <w:tcBorders>
              <w:top w:val="nil"/>
              <w:left w:val="nil"/>
              <w:bottom w:val="single" w:sz="8" w:space="0" w:color="auto"/>
              <w:right w:val="single" w:sz="8" w:space="0" w:color="auto"/>
            </w:tcBorders>
            <w:shd w:val="clear" w:color="000000" w:fill="D9D9D9"/>
            <w:noWrap/>
            <w:vAlign w:val="center"/>
            <w:hideMark/>
          </w:tcPr>
          <w:p w14:paraId="6CC1D843"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VAR</w:t>
            </w:r>
          </w:p>
        </w:tc>
        <w:tc>
          <w:tcPr>
            <w:tcW w:w="2693" w:type="dxa"/>
            <w:gridSpan w:val="2"/>
            <w:tcBorders>
              <w:top w:val="nil"/>
              <w:left w:val="nil"/>
              <w:bottom w:val="single" w:sz="8" w:space="0" w:color="auto"/>
              <w:right w:val="single" w:sz="8" w:space="0" w:color="auto"/>
            </w:tcBorders>
            <w:shd w:val="clear" w:color="000000" w:fill="D9D9D9"/>
            <w:noWrap/>
            <w:vAlign w:val="center"/>
            <w:hideMark/>
          </w:tcPr>
          <w:p w14:paraId="639267CA" w14:textId="77777777" w:rsidR="00A57D4C" w:rsidRPr="00FC02D3" w:rsidRDefault="00A57D4C" w:rsidP="00A57D4C">
            <w:pP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DESCRIPCIÓN</w:t>
            </w:r>
          </w:p>
        </w:tc>
        <w:tc>
          <w:tcPr>
            <w:tcW w:w="993" w:type="dxa"/>
            <w:tcBorders>
              <w:top w:val="nil"/>
              <w:left w:val="nil"/>
              <w:bottom w:val="single" w:sz="8" w:space="0" w:color="auto"/>
              <w:right w:val="single" w:sz="8" w:space="0" w:color="auto"/>
            </w:tcBorders>
            <w:shd w:val="clear" w:color="000000" w:fill="D9D9D9"/>
            <w:vAlign w:val="center"/>
            <w:hideMark/>
          </w:tcPr>
          <w:p w14:paraId="02A4AE7E"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Total   piezas</w:t>
            </w:r>
          </w:p>
        </w:tc>
        <w:tc>
          <w:tcPr>
            <w:tcW w:w="1984" w:type="dxa"/>
            <w:gridSpan w:val="5"/>
            <w:tcBorders>
              <w:top w:val="nil"/>
              <w:left w:val="nil"/>
              <w:bottom w:val="single" w:sz="8" w:space="0" w:color="auto"/>
              <w:right w:val="single" w:sz="8" w:space="0" w:color="auto"/>
            </w:tcBorders>
            <w:shd w:val="clear" w:color="000000" w:fill="D9D9D9"/>
            <w:vAlign w:val="center"/>
            <w:hideMark/>
          </w:tcPr>
          <w:p w14:paraId="02C6BFCA"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Anexo</w:t>
            </w:r>
          </w:p>
        </w:tc>
      </w:tr>
      <w:tr w:rsidR="00734C05" w:rsidRPr="00FC02D3" w14:paraId="42D7DC7F" w14:textId="77777777" w:rsidTr="00434B6B">
        <w:trPr>
          <w:gridAfter w:val="1"/>
          <w:wAfter w:w="284" w:type="dxa"/>
          <w:trHeight w:val="680"/>
        </w:trPr>
        <w:tc>
          <w:tcPr>
            <w:tcW w:w="709" w:type="dxa"/>
            <w:gridSpan w:val="2"/>
            <w:tcBorders>
              <w:top w:val="nil"/>
              <w:left w:val="single" w:sz="8" w:space="0" w:color="auto"/>
              <w:bottom w:val="single" w:sz="4" w:space="0" w:color="auto"/>
              <w:right w:val="single" w:sz="8" w:space="0" w:color="auto"/>
            </w:tcBorders>
            <w:noWrap/>
            <w:vAlign w:val="center"/>
            <w:hideMark/>
          </w:tcPr>
          <w:p w14:paraId="44A32FDA"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1</w:t>
            </w:r>
          </w:p>
        </w:tc>
        <w:tc>
          <w:tcPr>
            <w:tcW w:w="1135" w:type="dxa"/>
            <w:gridSpan w:val="2"/>
            <w:tcBorders>
              <w:top w:val="nil"/>
              <w:left w:val="nil"/>
              <w:bottom w:val="single" w:sz="4" w:space="0" w:color="auto"/>
              <w:right w:val="single" w:sz="8" w:space="0" w:color="auto"/>
            </w:tcBorders>
            <w:noWrap/>
            <w:vAlign w:val="center"/>
            <w:hideMark/>
          </w:tcPr>
          <w:p w14:paraId="436F8F1E" w14:textId="28F7C86B"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2540</w:t>
            </w:r>
            <w:r w:rsidR="006254B7">
              <w:rPr>
                <w:rFonts w:eastAsia="Times New Roman" w:cs="Calibri"/>
                <w:color w:val="000000"/>
                <w:sz w:val="20"/>
                <w:szCs w:val="20"/>
                <w:lang w:val="es-MX" w:eastAsia="es-MX"/>
              </w:rPr>
              <w:t>1-</w:t>
            </w:r>
            <w:r w:rsidRPr="00FC02D3">
              <w:rPr>
                <w:rFonts w:eastAsia="Times New Roman" w:cs="Calibri"/>
                <w:color w:val="000000"/>
                <w:sz w:val="20"/>
                <w:szCs w:val="20"/>
                <w:lang w:val="es-MX" w:eastAsia="es-MX"/>
              </w:rPr>
              <w:t>3334</w:t>
            </w:r>
          </w:p>
        </w:tc>
        <w:tc>
          <w:tcPr>
            <w:tcW w:w="563" w:type="dxa"/>
            <w:gridSpan w:val="2"/>
            <w:tcBorders>
              <w:top w:val="nil"/>
              <w:left w:val="nil"/>
              <w:bottom w:val="single" w:sz="4" w:space="0" w:color="auto"/>
              <w:right w:val="single" w:sz="8" w:space="0" w:color="auto"/>
            </w:tcBorders>
            <w:noWrap/>
            <w:vAlign w:val="center"/>
            <w:hideMark/>
          </w:tcPr>
          <w:p w14:paraId="29D25255"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513</w:t>
            </w:r>
          </w:p>
        </w:tc>
        <w:tc>
          <w:tcPr>
            <w:tcW w:w="567" w:type="dxa"/>
            <w:tcBorders>
              <w:top w:val="nil"/>
              <w:left w:val="nil"/>
              <w:bottom w:val="single" w:sz="4" w:space="0" w:color="auto"/>
              <w:right w:val="single" w:sz="8" w:space="0" w:color="auto"/>
            </w:tcBorders>
            <w:noWrap/>
            <w:vAlign w:val="center"/>
            <w:hideMark/>
          </w:tcPr>
          <w:p w14:paraId="04AD57F5"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227</w:t>
            </w:r>
          </w:p>
        </w:tc>
        <w:tc>
          <w:tcPr>
            <w:tcW w:w="567" w:type="dxa"/>
            <w:gridSpan w:val="2"/>
            <w:tcBorders>
              <w:top w:val="nil"/>
              <w:left w:val="nil"/>
              <w:bottom w:val="single" w:sz="4" w:space="0" w:color="auto"/>
              <w:right w:val="single" w:sz="8" w:space="0" w:color="auto"/>
            </w:tcBorders>
            <w:noWrap/>
            <w:vAlign w:val="center"/>
            <w:hideMark/>
          </w:tcPr>
          <w:p w14:paraId="0913F3A7" w14:textId="1ADEABF3" w:rsidR="00A57D4C" w:rsidRPr="00FC02D3" w:rsidRDefault="00E442BE" w:rsidP="00A57D4C">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A57D4C" w:rsidRPr="00FC02D3">
              <w:rPr>
                <w:rFonts w:eastAsia="Times New Roman" w:cs="Calibri"/>
                <w:color w:val="000000"/>
                <w:sz w:val="20"/>
                <w:szCs w:val="20"/>
                <w:lang w:val="es-MX" w:eastAsia="es-MX"/>
              </w:rPr>
              <w:t>124</w:t>
            </w:r>
          </w:p>
        </w:tc>
        <w:tc>
          <w:tcPr>
            <w:tcW w:w="430" w:type="dxa"/>
            <w:tcBorders>
              <w:top w:val="nil"/>
              <w:left w:val="nil"/>
              <w:bottom w:val="single" w:sz="4" w:space="0" w:color="auto"/>
              <w:right w:val="single" w:sz="8" w:space="0" w:color="auto"/>
            </w:tcBorders>
            <w:noWrap/>
            <w:vAlign w:val="center"/>
            <w:hideMark/>
          </w:tcPr>
          <w:p w14:paraId="5D76F022" w14:textId="31DC028D"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0</w:t>
            </w:r>
            <w:r>
              <w:rPr>
                <w:rFonts w:eastAsia="Times New Roman" w:cs="Calibri"/>
                <w:color w:val="000000"/>
                <w:sz w:val="20"/>
                <w:szCs w:val="20"/>
                <w:lang w:val="es-MX" w:eastAsia="es-MX"/>
              </w:rPr>
              <w:t>0</w:t>
            </w:r>
          </w:p>
        </w:tc>
        <w:tc>
          <w:tcPr>
            <w:tcW w:w="566" w:type="dxa"/>
            <w:gridSpan w:val="2"/>
            <w:tcBorders>
              <w:top w:val="nil"/>
              <w:left w:val="nil"/>
              <w:bottom w:val="single" w:sz="4" w:space="0" w:color="auto"/>
              <w:right w:val="single" w:sz="8" w:space="0" w:color="auto"/>
            </w:tcBorders>
            <w:noWrap/>
            <w:vAlign w:val="center"/>
            <w:hideMark/>
          </w:tcPr>
          <w:p w14:paraId="36E73779" w14:textId="71587A9A" w:rsidR="00A57D4C" w:rsidRPr="00FC02D3" w:rsidRDefault="009B65A3" w:rsidP="00A57D4C">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A57D4C" w:rsidRPr="00FC02D3">
              <w:rPr>
                <w:rFonts w:eastAsia="Times New Roman" w:cs="Calibri"/>
                <w:color w:val="000000"/>
                <w:sz w:val="20"/>
                <w:szCs w:val="20"/>
                <w:lang w:val="es-MX" w:eastAsia="es-MX"/>
              </w:rPr>
              <w:t>1</w:t>
            </w:r>
          </w:p>
        </w:tc>
        <w:tc>
          <w:tcPr>
            <w:tcW w:w="2693" w:type="dxa"/>
            <w:gridSpan w:val="2"/>
            <w:tcBorders>
              <w:top w:val="nil"/>
              <w:left w:val="nil"/>
              <w:bottom w:val="single" w:sz="4" w:space="0" w:color="auto"/>
              <w:right w:val="single" w:sz="8" w:space="0" w:color="auto"/>
            </w:tcBorders>
            <w:shd w:val="clear" w:color="000000" w:fill="FFFFFF"/>
            <w:vAlign w:val="center"/>
            <w:hideMark/>
          </w:tcPr>
          <w:p w14:paraId="5F47DEBE" w14:textId="77777777" w:rsidR="00A57D4C" w:rsidRPr="00FC02D3" w:rsidRDefault="00A57D4C" w:rsidP="00A57D4C">
            <w:pPr>
              <w:rPr>
                <w:rFonts w:eastAsia="Times New Roman" w:cs="Calibri"/>
                <w:color w:val="000000"/>
                <w:sz w:val="20"/>
                <w:szCs w:val="20"/>
                <w:lang w:val="es-MX" w:eastAsia="es-MX"/>
              </w:rPr>
            </w:pPr>
            <w:r w:rsidRPr="00FC02D3">
              <w:rPr>
                <w:rFonts w:eastAsia="Times New Roman" w:cs="Calibri"/>
                <w:color w:val="000000"/>
                <w:sz w:val="20"/>
                <w:szCs w:val="20"/>
                <w:lang w:val="es-MX" w:eastAsia="es-MX"/>
              </w:rPr>
              <w:t>CHAROLA RECTANGULAR CON PERFORACIONES DISTRIBUIDAS ESTRATEGICAMENTE.DIMENSIONES: 38.1 X 26.7 X 8.9 CM.</w:t>
            </w:r>
          </w:p>
        </w:tc>
        <w:tc>
          <w:tcPr>
            <w:tcW w:w="993" w:type="dxa"/>
            <w:tcBorders>
              <w:top w:val="nil"/>
              <w:left w:val="nil"/>
              <w:bottom w:val="single" w:sz="4" w:space="0" w:color="auto"/>
              <w:right w:val="single" w:sz="8" w:space="0" w:color="auto"/>
            </w:tcBorders>
            <w:noWrap/>
            <w:vAlign w:val="center"/>
            <w:hideMark/>
          </w:tcPr>
          <w:p w14:paraId="63390B4B"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2,951</w:t>
            </w:r>
          </w:p>
        </w:tc>
        <w:tc>
          <w:tcPr>
            <w:tcW w:w="1984" w:type="dxa"/>
            <w:gridSpan w:val="5"/>
            <w:tcBorders>
              <w:top w:val="nil"/>
              <w:left w:val="nil"/>
              <w:bottom w:val="single" w:sz="4" w:space="0" w:color="auto"/>
              <w:right w:val="single" w:sz="8" w:space="0" w:color="auto"/>
            </w:tcBorders>
            <w:noWrap/>
            <w:vAlign w:val="center"/>
            <w:hideMark/>
          </w:tcPr>
          <w:p w14:paraId="1E732825"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NO</w:t>
            </w:r>
          </w:p>
        </w:tc>
      </w:tr>
      <w:tr w:rsidR="00734C05" w:rsidRPr="00FC02D3" w14:paraId="1CD43802" w14:textId="77777777" w:rsidTr="00434B6B">
        <w:trPr>
          <w:gridAfter w:val="1"/>
          <w:wAfter w:w="284" w:type="dxa"/>
          <w:trHeight w:val="680"/>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14:paraId="6E32D1CB"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2</w:t>
            </w:r>
          </w:p>
        </w:tc>
        <w:tc>
          <w:tcPr>
            <w:tcW w:w="1135" w:type="dxa"/>
            <w:gridSpan w:val="2"/>
            <w:tcBorders>
              <w:top w:val="single" w:sz="4" w:space="0" w:color="auto"/>
              <w:left w:val="single" w:sz="4" w:space="0" w:color="auto"/>
              <w:bottom w:val="single" w:sz="4" w:space="0" w:color="auto"/>
              <w:right w:val="single" w:sz="4" w:space="0" w:color="auto"/>
            </w:tcBorders>
            <w:noWrap/>
            <w:vAlign w:val="center"/>
            <w:hideMark/>
          </w:tcPr>
          <w:p w14:paraId="2EA75AE6" w14:textId="0DF08A9B"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2540</w:t>
            </w:r>
            <w:r w:rsidR="006254B7">
              <w:rPr>
                <w:rFonts w:eastAsia="Times New Roman" w:cs="Calibri"/>
                <w:color w:val="000000"/>
                <w:sz w:val="20"/>
                <w:szCs w:val="20"/>
                <w:lang w:val="es-MX" w:eastAsia="es-MX"/>
              </w:rPr>
              <w:t>1-</w:t>
            </w:r>
            <w:r w:rsidRPr="00FC02D3">
              <w:rPr>
                <w:rFonts w:eastAsia="Times New Roman" w:cs="Calibri"/>
                <w:color w:val="000000"/>
                <w:sz w:val="20"/>
                <w:szCs w:val="20"/>
                <w:lang w:val="es-MX" w:eastAsia="es-MX"/>
              </w:rPr>
              <w:t>3335</w:t>
            </w:r>
          </w:p>
        </w:tc>
        <w:tc>
          <w:tcPr>
            <w:tcW w:w="563" w:type="dxa"/>
            <w:gridSpan w:val="2"/>
            <w:tcBorders>
              <w:top w:val="single" w:sz="4" w:space="0" w:color="auto"/>
              <w:left w:val="single" w:sz="4" w:space="0" w:color="auto"/>
              <w:bottom w:val="single" w:sz="4" w:space="0" w:color="auto"/>
              <w:right w:val="single" w:sz="4" w:space="0" w:color="auto"/>
            </w:tcBorders>
            <w:noWrap/>
            <w:vAlign w:val="center"/>
            <w:hideMark/>
          </w:tcPr>
          <w:p w14:paraId="6556F0A9"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513</w:t>
            </w: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535B6BB2"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227</w:t>
            </w:r>
          </w:p>
        </w:tc>
        <w:tc>
          <w:tcPr>
            <w:tcW w:w="567" w:type="dxa"/>
            <w:gridSpan w:val="2"/>
            <w:tcBorders>
              <w:top w:val="single" w:sz="4" w:space="0" w:color="auto"/>
              <w:left w:val="single" w:sz="4" w:space="0" w:color="auto"/>
              <w:bottom w:val="single" w:sz="4" w:space="0" w:color="auto"/>
              <w:right w:val="single" w:sz="4" w:space="0" w:color="auto"/>
            </w:tcBorders>
            <w:noWrap/>
            <w:vAlign w:val="center"/>
            <w:hideMark/>
          </w:tcPr>
          <w:p w14:paraId="753F5F82" w14:textId="6B775421" w:rsidR="00A57D4C" w:rsidRPr="00FC02D3" w:rsidRDefault="00E442BE" w:rsidP="00A57D4C">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A57D4C" w:rsidRPr="00FC02D3">
              <w:rPr>
                <w:rFonts w:eastAsia="Times New Roman" w:cs="Calibri"/>
                <w:color w:val="000000"/>
                <w:sz w:val="20"/>
                <w:szCs w:val="20"/>
                <w:lang w:val="es-MX" w:eastAsia="es-MX"/>
              </w:rPr>
              <w:t>132</w:t>
            </w:r>
          </w:p>
        </w:tc>
        <w:tc>
          <w:tcPr>
            <w:tcW w:w="430" w:type="dxa"/>
            <w:tcBorders>
              <w:top w:val="single" w:sz="4" w:space="0" w:color="auto"/>
              <w:left w:val="single" w:sz="4" w:space="0" w:color="auto"/>
              <w:bottom w:val="single" w:sz="4" w:space="0" w:color="auto"/>
              <w:right w:val="single" w:sz="4" w:space="0" w:color="auto"/>
            </w:tcBorders>
            <w:noWrap/>
            <w:vAlign w:val="center"/>
            <w:hideMark/>
          </w:tcPr>
          <w:p w14:paraId="1B3FE1E2" w14:textId="201B7706"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0</w:t>
            </w:r>
            <w:r>
              <w:rPr>
                <w:rFonts w:eastAsia="Times New Roman" w:cs="Calibri"/>
                <w:color w:val="000000"/>
                <w:sz w:val="20"/>
                <w:szCs w:val="20"/>
                <w:lang w:val="es-MX" w:eastAsia="es-MX"/>
              </w:rPr>
              <w:t>0</w:t>
            </w:r>
          </w:p>
        </w:tc>
        <w:tc>
          <w:tcPr>
            <w:tcW w:w="566" w:type="dxa"/>
            <w:gridSpan w:val="2"/>
            <w:tcBorders>
              <w:top w:val="single" w:sz="4" w:space="0" w:color="auto"/>
              <w:left w:val="single" w:sz="4" w:space="0" w:color="auto"/>
              <w:bottom w:val="single" w:sz="4" w:space="0" w:color="auto"/>
              <w:right w:val="single" w:sz="4" w:space="0" w:color="auto"/>
            </w:tcBorders>
            <w:noWrap/>
            <w:vAlign w:val="center"/>
            <w:hideMark/>
          </w:tcPr>
          <w:p w14:paraId="7CC9650D" w14:textId="6A644B2C" w:rsidR="00A57D4C" w:rsidRPr="00FC02D3" w:rsidRDefault="009B65A3" w:rsidP="00A57D4C">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A57D4C" w:rsidRPr="00FC02D3">
              <w:rPr>
                <w:rFonts w:eastAsia="Times New Roman" w:cs="Calibri"/>
                <w:color w:val="000000"/>
                <w:sz w:val="20"/>
                <w:szCs w:val="20"/>
                <w:lang w:val="es-MX" w:eastAsia="es-MX"/>
              </w:rPr>
              <w:t>1</w:t>
            </w:r>
          </w:p>
        </w:tc>
        <w:tc>
          <w:tcPr>
            <w:tcW w:w="269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536AEA4" w14:textId="77777777" w:rsidR="00A57D4C" w:rsidRPr="00FC02D3" w:rsidRDefault="00A57D4C" w:rsidP="00A57D4C">
            <w:pPr>
              <w:rPr>
                <w:rFonts w:eastAsia="Times New Roman" w:cs="Calibri"/>
                <w:color w:val="000000"/>
                <w:sz w:val="20"/>
                <w:szCs w:val="20"/>
                <w:lang w:val="es-MX" w:eastAsia="es-MX"/>
              </w:rPr>
            </w:pPr>
            <w:r w:rsidRPr="00FC02D3">
              <w:rPr>
                <w:rFonts w:eastAsia="Times New Roman" w:cs="Calibri"/>
                <w:color w:val="000000"/>
                <w:sz w:val="20"/>
                <w:szCs w:val="20"/>
                <w:lang w:val="es-MX" w:eastAsia="es-MX"/>
              </w:rPr>
              <w:t>CHAROLA RECTANGULAR CON PERFORACIONES. DISTRIBUIDAS ESTRATEGICAMENTE.DIMENSIONES: 20.8 X 26.7 X 8.9 CM.</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2DD69A6D"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765</w:t>
            </w:r>
          </w:p>
        </w:tc>
        <w:tc>
          <w:tcPr>
            <w:tcW w:w="1984" w:type="dxa"/>
            <w:gridSpan w:val="5"/>
            <w:tcBorders>
              <w:top w:val="single" w:sz="4" w:space="0" w:color="auto"/>
              <w:left w:val="single" w:sz="4" w:space="0" w:color="auto"/>
              <w:bottom w:val="single" w:sz="4" w:space="0" w:color="auto"/>
              <w:right w:val="single" w:sz="4" w:space="0" w:color="auto"/>
            </w:tcBorders>
            <w:noWrap/>
            <w:vAlign w:val="center"/>
            <w:hideMark/>
          </w:tcPr>
          <w:p w14:paraId="1CEF2111"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NO</w:t>
            </w:r>
          </w:p>
        </w:tc>
      </w:tr>
      <w:tr w:rsidR="00734C05" w:rsidRPr="00FC02D3" w14:paraId="69F5E2E9" w14:textId="77777777" w:rsidTr="00434B6B">
        <w:trPr>
          <w:gridAfter w:val="1"/>
          <w:wAfter w:w="284" w:type="dxa"/>
          <w:trHeight w:val="680"/>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14:paraId="14756C5C"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3</w:t>
            </w:r>
          </w:p>
        </w:tc>
        <w:tc>
          <w:tcPr>
            <w:tcW w:w="1135" w:type="dxa"/>
            <w:gridSpan w:val="2"/>
            <w:tcBorders>
              <w:top w:val="single" w:sz="4" w:space="0" w:color="auto"/>
              <w:left w:val="single" w:sz="4" w:space="0" w:color="auto"/>
              <w:bottom w:val="single" w:sz="4" w:space="0" w:color="auto"/>
              <w:right w:val="single" w:sz="4" w:space="0" w:color="auto"/>
            </w:tcBorders>
            <w:noWrap/>
            <w:vAlign w:val="center"/>
            <w:hideMark/>
          </w:tcPr>
          <w:p w14:paraId="77CAD1C5" w14:textId="49DF66CB"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2540</w:t>
            </w:r>
            <w:r w:rsidR="006254B7">
              <w:rPr>
                <w:rFonts w:eastAsia="Times New Roman" w:cs="Calibri"/>
                <w:color w:val="000000"/>
                <w:sz w:val="20"/>
                <w:szCs w:val="20"/>
                <w:lang w:val="es-MX" w:eastAsia="es-MX"/>
              </w:rPr>
              <w:t>1-</w:t>
            </w:r>
            <w:r w:rsidRPr="00FC02D3">
              <w:rPr>
                <w:rFonts w:eastAsia="Times New Roman" w:cs="Calibri"/>
                <w:color w:val="000000"/>
                <w:sz w:val="20"/>
                <w:szCs w:val="20"/>
                <w:lang w:val="es-MX" w:eastAsia="es-MX"/>
              </w:rPr>
              <w:t>3345</w:t>
            </w:r>
          </w:p>
        </w:tc>
        <w:tc>
          <w:tcPr>
            <w:tcW w:w="563" w:type="dxa"/>
            <w:gridSpan w:val="2"/>
            <w:tcBorders>
              <w:top w:val="single" w:sz="4" w:space="0" w:color="auto"/>
              <w:left w:val="single" w:sz="4" w:space="0" w:color="auto"/>
              <w:bottom w:val="single" w:sz="4" w:space="0" w:color="auto"/>
              <w:right w:val="single" w:sz="4" w:space="0" w:color="auto"/>
            </w:tcBorders>
            <w:noWrap/>
            <w:vAlign w:val="center"/>
            <w:hideMark/>
          </w:tcPr>
          <w:p w14:paraId="3ADE764A"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513</w:t>
            </w: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036CDB50"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950</w:t>
            </w:r>
          </w:p>
        </w:tc>
        <w:tc>
          <w:tcPr>
            <w:tcW w:w="567" w:type="dxa"/>
            <w:gridSpan w:val="2"/>
            <w:tcBorders>
              <w:top w:val="single" w:sz="4" w:space="0" w:color="auto"/>
              <w:left w:val="single" w:sz="4" w:space="0" w:color="auto"/>
              <w:bottom w:val="single" w:sz="4" w:space="0" w:color="auto"/>
              <w:right w:val="single" w:sz="4" w:space="0" w:color="auto"/>
            </w:tcBorders>
            <w:noWrap/>
            <w:vAlign w:val="center"/>
            <w:hideMark/>
          </w:tcPr>
          <w:p w14:paraId="02264B28" w14:textId="3D1DCB72" w:rsidR="00A57D4C" w:rsidRPr="00FC02D3" w:rsidRDefault="00E442BE" w:rsidP="00A57D4C">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00</w:t>
            </w:r>
            <w:r w:rsidR="00A57D4C" w:rsidRPr="00FC02D3">
              <w:rPr>
                <w:rFonts w:eastAsia="Times New Roman" w:cs="Calibri"/>
                <w:color w:val="000000"/>
                <w:sz w:val="20"/>
                <w:szCs w:val="20"/>
                <w:lang w:val="es-MX" w:eastAsia="es-MX"/>
              </w:rPr>
              <w:t>93</w:t>
            </w:r>
          </w:p>
        </w:tc>
        <w:tc>
          <w:tcPr>
            <w:tcW w:w="430" w:type="dxa"/>
            <w:tcBorders>
              <w:top w:val="single" w:sz="4" w:space="0" w:color="auto"/>
              <w:left w:val="single" w:sz="4" w:space="0" w:color="auto"/>
              <w:bottom w:val="single" w:sz="4" w:space="0" w:color="auto"/>
              <w:right w:val="single" w:sz="4" w:space="0" w:color="auto"/>
            </w:tcBorders>
            <w:noWrap/>
            <w:vAlign w:val="center"/>
            <w:hideMark/>
          </w:tcPr>
          <w:p w14:paraId="121DEEC3" w14:textId="58B1EC2F" w:rsidR="00A57D4C" w:rsidRPr="00FC02D3" w:rsidRDefault="00A57D4C" w:rsidP="00A57D4C">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Pr="00FC02D3">
              <w:rPr>
                <w:rFonts w:eastAsia="Times New Roman" w:cs="Calibri"/>
                <w:color w:val="000000"/>
                <w:sz w:val="20"/>
                <w:szCs w:val="20"/>
                <w:lang w:val="es-MX" w:eastAsia="es-MX"/>
              </w:rPr>
              <w:t>0</w:t>
            </w:r>
          </w:p>
        </w:tc>
        <w:tc>
          <w:tcPr>
            <w:tcW w:w="566" w:type="dxa"/>
            <w:gridSpan w:val="2"/>
            <w:tcBorders>
              <w:top w:val="single" w:sz="4" w:space="0" w:color="auto"/>
              <w:left w:val="single" w:sz="4" w:space="0" w:color="auto"/>
              <w:bottom w:val="single" w:sz="4" w:space="0" w:color="auto"/>
              <w:right w:val="single" w:sz="4" w:space="0" w:color="auto"/>
            </w:tcBorders>
            <w:noWrap/>
            <w:vAlign w:val="center"/>
            <w:hideMark/>
          </w:tcPr>
          <w:p w14:paraId="215D6F48" w14:textId="24A4C01C" w:rsidR="00A57D4C" w:rsidRPr="00FC02D3" w:rsidRDefault="009B65A3" w:rsidP="00A57D4C">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A57D4C" w:rsidRPr="00FC02D3">
              <w:rPr>
                <w:rFonts w:eastAsia="Times New Roman" w:cs="Calibri"/>
                <w:color w:val="000000"/>
                <w:sz w:val="20"/>
                <w:szCs w:val="20"/>
                <w:lang w:val="es-MX" w:eastAsia="es-MX"/>
              </w:rPr>
              <w:t>1</w:t>
            </w:r>
          </w:p>
        </w:tc>
        <w:tc>
          <w:tcPr>
            <w:tcW w:w="269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1882EFBB" w14:textId="77777777" w:rsidR="00A57D4C" w:rsidRPr="00FC02D3" w:rsidRDefault="00A57D4C" w:rsidP="00A57D4C">
            <w:pPr>
              <w:rPr>
                <w:rFonts w:eastAsia="Times New Roman" w:cs="Calibri"/>
                <w:color w:val="000000"/>
                <w:sz w:val="20"/>
                <w:szCs w:val="20"/>
                <w:lang w:val="es-MX" w:eastAsia="es-MX"/>
              </w:rPr>
            </w:pPr>
            <w:r w:rsidRPr="00FC02D3">
              <w:rPr>
                <w:rFonts w:eastAsia="Times New Roman" w:cs="Calibri"/>
                <w:color w:val="000000"/>
                <w:sz w:val="20"/>
                <w:szCs w:val="20"/>
                <w:lang w:val="es-MX" w:eastAsia="es-MX"/>
              </w:rPr>
              <w:t>VASO. VASO METALICO GRADUADO: 1000 ML.</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723392DA"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10</w:t>
            </w:r>
          </w:p>
        </w:tc>
        <w:tc>
          <w:tcPr>
            <w:tcW w:w="1984" w:type="dxa"/>
            <w:gridSpan w:val="5"/>
            <w:tcBorders>
              <w:top w:val="single" w:sz="4" w:space="0" w:color="auto"/>
              <w:left w:val="single" w:sz="4" w:space="0" w:color="auto"/>
              <w:bottom w:val="single" w:sz="4" w:space="0" w:color="auto"/>
              <w:right w:val="single" w:sz="4" w:space="0" w:color="auto"/>
            </w:tcBorders>
            <w:noWrap/>
            <w:vAlign w:val="center"/>
            <w:hideMark/>
          </w:tcPr>
          <w:p w14:paraId="3F959EB2"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NO</w:t>
            </w:r>
          </w:p>
        </w:tc>
      </w:tr>
      <w:tr w:rsidR="00734C05" w:rsidRPr="00FC02D3" w14:paraId="1AB4DC63" w14:textId="77777777" w:rsidTr="00434B6B">
        <w:trPr>
          <w:gridAfter w:val="1"/>
          <w:wAfter w:w="284" w:type="dxa"/>
          <w:trHeight w:val="680"/>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14:paraId="190EF317"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4</w:t>
            </w:r>
          </w:p>
        </w:tc>
        <w:tc>
          <w:tcPr>
            <w:tcW w:w="1135" w:type="dxa"/>
            <w:gridSpan w:val="2"/>
            <w:tcBorders>
              <w:top w:val="single" w:sz="4" w:space="0" w:color="auto"/>
              <w:left w:val="single" w:sz="4" w:space="0" w:color="auto"/>
              <w:bottom w:val="single" w:sz="4" w:space="0" w:color="auto"/>
              <w:right w:val="single" w:sz="4" w:space="0" w:color="auto"/>
            </w:tcBorders>
            <w:noWrap/>
            <w:vAlign w:val="center"/>
            <w:hideMark/>
          </w:tcPr>
          <w:p w14:paraId="6D908927" w14:textId="72100DA8"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2540</w:t>
            </w:r>
            <w:r w:rsidR="006254B7">
              <w:rPr>
                <w:rFonts w:eastAsia="Times New Roman" w:cs="Calibri"/>
                <w:color w:val="000000"/>
                <w:sz w:val="20"/>
                <w:szCs w:val="20"/>
                <w:lang w:val="es-MX" w:eastAsia="es-MX"/>
              </w:rPr>
              <w:t>1-</w:t>
            </w:r>
            <w:r w:rsidRPr="00FC02D3">
              <w:rPr>
                <w:rFonts w:eastAsia="Times New Roman" w:cs="Calibri"/>
                <w:color w:val="000000"/>
                <w:sz w:val="20"/>
                <w:szCs w:val="20"/>
                <w:lang w:val="es-MX" w:eastAsia="es-MX"/>
              </w:rPr>
              <w:t>3346</w:t>
            </w:r>
          </w:p>
        </w:tc>
        <w:tc>
          <w:tcPr>
            <w:tcW w:w="563" w:type="dxa"/>
            <w:gridSpan w:val="2"/>
            <w:tcBorders>
              <w:top w:val="single" w:sz="4" w:space="0" w:color="auto"/>
              <w:left w:val="single" w:sz="4" w:space="0" w:color="auto"/>
              <w:bottom w:val="single" w:sz="4" w:space="0" w:color="auto"/>
              <w:right w:val="single" w:sz="4" w:space="0" w:color="auto"/>
            </w:tcBorders>
            <w:noWrap/>
            <w:vAlign w:val="center"/>
            <w:hideMark/>
          </w:tcPr>
          <w:p w14:paraId="5CEA882A"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513</w:t>
            </w: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2C769BC9"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950</w:t>
            </w:r>
          </w:p>
        </w:tc>
        <w:tc>
          <w:tcPr>
            <w:tcW w:w="567" w:type="dxa"/>
            <w:gridSpan w:val="2"/>
            <w:tcBorders>
              <w:top w:val="single" w:sz="4" w:space="0" w:color="auto"/>
              <w:left w:val="single" w:sz="4" w:space="0" w:color="auto"/>
              <w:bottom w:val="single" w:sz="4" w:space="0" w:color="auto"/>
              <w:right w:val="single" w:sz="4" w:space="0" w:color="auto"/>
            </w:tcBorders>
            <w:noWrap/>
            <w:vAlign w:val="center"/>
            <w:hideMark/>
          </w:tcPr>
          <w:p w14:paraId="5D433068" w14:textId="3B12B260" w:rsidR="00A57D4C" w:rsidRPr="00FC02D3" w:rsidRDefault="00E442BE" w:rsidP="00A57D4C">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A57D4C" w:rsidRPr="00FC02D3">
              <w:rPr>
                <w:rFonts w:eastAsia="Times New Roman" w:cs="Calibri"/>
                <w:color w:val="000000"/>
                <w:sz w:val="20"/>
                <w:szCs w:val="20"/>
                <w:lang w:val="es-MX" w:eastAsia="es-MX"/>
              </w:rPr>
              <w:t>101</w:t>
            </w:r>
          </w:p>
        </w:tc>
        <w:tc>
          <w:tcPr>
            <w:tcW w:w="430" w:type="dxa"/>
            <w:tcBorders>
              <w:top w:val="single" w:sz="4" w:space="0" w:color="auto"/>
              <w:left w:val="single" w:sz="4" w:space="0" w:color="auto"/>
              <w:bottom w:val="single" w:sz="4" w:space="0" w:color="auto"/>
              <w:right w:val="single" w:sz="4" w:space="0" w:color="auto"/>
            </w:tcBorders>
            <w:noWrap/>
            <w:vAlign w:val="center"/>
            <w:hideMark/>
          </w:tcPr>
          <w:p w14:paraId="75A4DD12" w14:textId="3CBE9A18"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0</w:t>
            </w:r>
            <w:r>
              <w:rPr>
                <w:rFonts w:eastAsia="Times New Roman" w:cs="Calibri"/>
                <w:color w:val="000000"/>
                <w:sz w:val="20"/>
                <w:szCs w:val="20"/>
                <w:lang w:val="es-MX" w:eastAsia="es-MX"/>
              </w:rPr>
              <w:t>0</w:t>
            </w:r>
          </w:p>
        </w:tc>
        <w:tc>
          <w:tcPr>
            <w:tcW w:w="566" w:type="dxa"/>
            <w:gridSpan w:val="2"/>
            <w:tcBorders>
              <w:top w:val="single" w:sz="4" w:space="0" w:color="auto"/>
              <w:left w:val="single" w:sz="4" w:space="0" w:color="auto"/>
              <w:bottom w:val="single" w:sz="4" w:space="0" w:color="auto"/>
              <w:right w:val="single" w:sz="4" w:space="0" w:color="auto"/>
            </w:tcBorders>
            <w:noWrap/>
            <w:vAlign w:val="center"/>
            <w:hideMark/>
          </w:tcPr>
          <w:p w14:paraId="50C1ECD4" w14:textId="5F6AC5F1" w:rsidR="00A57D4C" w:rsidRPr="00FC02D3" w:rsidRDefault="009B65A3" w:rsidP="00A57D4C">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A57D4C" w:rsidRPr="00FC02D3">
              <w:rPr>
                <w:rFonts w:eastAsia="Times New Roman" w:cs="Calibri"/>
                <w:color w:val="000000"/>
                <w:sz w:val="20"/>
                <w:szCs w:val="20"/>
                <w:lang w:val="es-MX" w:eastAsia="es-MX"/>
              </w:rPr>
              <w:t>1</w:t>
            </w:r>
          </w:p>
        </w:tc>
        <w:tc>
          <w:tcPr>
            <w:tcW w:w="269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3AA7736F" w14:textId="77777777" w:rsidR="00A57D4C" w:rsidRPr="00FC02D3" w:rsidRDefault="00A57D4C" w:rsidP="00A57D4C">
            <w:pPr>
              <w:rPr>
                <w:rFonts w:eastAsia="Times New Roman" w:cs="Calibri"/>
                <w:color w:val="000000"/>
                <w:sz w:val="20"/>
                <w:szCs w:val="20"/>
                <w:lang w:val="es-MX" w:eastAsia="es-MX"/>
              </w:rPr>
            </w:pPr>
            <w:r w:rsidRPr="00FC02D3">
              <w:rPr>
                <w:rFonts w:eastAsia="Times New Roman" w:cs="Calibri"/>
                <w:color w:val="000000"/>
                <w:sz w:val="20"/>
                <w:szCs w:val="20"/>
                <w:lang w:val="es-MX" w:eastAsia="es-MX"/>
              </w:rPr>
              <w:t>VASO METALICO GRADUADO DE 30 ML.</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45042AD0"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2,807</w:t>
            </w:r>
          </w:p>
        </w:tc>
        <w:tc>
          <w:tcPr>
            <w:tcW w:w="1984" w:type="dxa"/>
            <w:gridSpan w:val="5"/>
            <w:tcBorders>
              <w:top w:val="single" w:sz="4" w:space="0" w:color="auto"/>
              <w:left w:val="single" w:sz="4" w:space="0" w:color="auto"/>
              <w:bottom w:val="single" w:sz="4" w:space="0" w:color="auto"/>
              <w:right w:val="single" w:sz="4" w:space="0" w:color="auto"/>
            </w:tcBorders>
            <w:noWrap/>
            <w:vAlign w:val="center"/>
            <w:hideMark/>
          </w:tcPr>
          <w:p w14:paraId="4BEB3DF6"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NO</w:t>
            </w:r>
          </w:p>
        </w:tc>
      </w:tr>
      <w:tr w:rsidR="00734C05" w:rsidRPr="00FC02D3" w14:paraId="3A3B3409" w14:textId="77777777" w:rsidTr="00434B6B">
        <w:trPr>
          <w:gridAfter w:val="1"/>
          <w:wAfter w:w="284" w:type="dxa"/>
          <w:trHeight w:val="680"/>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14:paraId="27778986" w14:textId="77777777" w:rsidR="00A57D4C" w:rsidRPr="00FC02D3" w:rsidRDefault="00A57D4C" w:rsidP="00A57D4C">
            <w:pPr>
              <w:jc w:val="center"/>
              <w:rPr>
                <w:rFonts w:eastAsia="Times New Roman" w:cs="Calibri"/>
                <w:b/>
                <w:bCs/>
                <w:color w:val="000000"/>
                <w:sz w:val="20"/>
                <w:szCs w:val="20"/>
                <w:lang w:val="es-MX" w:eastAsia="es-MX"/>
              </w:rPr>
            </w:pPr>
            <w:r w:rsidRPr="00FC02D3">
              <w:rPr>
                <w:rFonts w:eastAsia="Times New Roman" w:cs="Calibri"/>
                <w:b/>
                <w:bCs/>
                <w:color w:val="000000"/>
                <w:sz w:val="20"/>
                <w:szCs w:val="20"/>
                <w:lang w:val="es-MX" w:eastAsia="es-MX"/>
              </w:rPr>
              <w:t>5</w:t>
            </w:r>
          </w:p>
        </w:tc>
        <w:tc>
          <w:tcPr>
            <w:tcW w:w="1135" w:type="dxa"/>
            <w:gridSpan w:val="2"/>
            <w:tcBorders>
              <w:top w:val="single" w:sz="4" w:space="0" w:color="auto"/>
              <w:left w:val="single" w:sz="4" w:space="0" w:color="auto"/>
              <w:bottom w:val="single" w:sz="4" w:space="0" w:color="auto"/>
              <w:right w:val="single" w:sz="4" w:space="0" w:color="auto"/>
            </w:tcBorders>
            <w:noWrap/>
            <w:vAlign w:val="center"/>
            <w:hideMark/>
          </w:tcPr>
          <w:p w14:paraId="2FE39F11" w14:textId="3CE3E868"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2540</w:t>
            </w:r>
            <w:r w:rsidR="006254B7">
              <w:rPr>
                <w:rFonts w:eastAsia="Times New Roman" w:cs="Calibri"/>
                <w:color w:val="000000"/>
                <w:sz w:val="20"/>
                <w:szCs w:val="20"/>
                <w:lang w:val="es-MX" w:eastAsia="es-MX"/>
              </w:rPr>
              <w:t>1-</w:t>
            </w:r>
            <w:r w:rsidRPr="00FC02D3">
              <w:rPr>
                <w:rFonts w:eastAsia="Times New Roman" w:cs="Calibri"/>
                <w:color w:val="000000"/>
                <w:sz w:val="20"/>
                <w:szCs w:val="20"/>
                <w:lang w:val="es-MX" w:eastAsia="es-MX"/>
              </w:rPr>
              <w:t>3347</w:t>
            </w:r>
          </w:p>
        </w:tc>
        <w:tc>
          <w:tcPr>
            <w:tcW w:w="563" w:type="dxa"/>
            <w:gridSpan w:val="2"/>
            <w:tcBorders>
              <w:top w:val="single" w:sz="4" w:space="0" w:color="auto"/>
              <w:left w:val="single" w:sz="4" w:space="0" w:color="auto"/>
              <w:bottom w:val="single" w:sz="4" w:space="0" w:color="auto"/>
              <w:right w:val="single" w:sz="4" w:space="0" w:color="auto"/>
            </w:tcBorders>
            <w:noWrap/>
            <w:vAlign w:val="center"/>
            <w:hideMark/>
          </w:tcPr>
          <w:p w14:paraId="4A5A0A4B"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513</w:t>
            </w: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7B49C525"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950</w:t>
            </w:r>
          </w:p>
        </w:tc>
        <w:tc>
          <w:tcPr>
            <w:tcW w:w="567" w:type="dxa"/>
            <w:gridSpan w:val="2"/>
            <w:tcBorders>
              <w:top w:val="single" w:sz="4" w:space="0" w:color="auto"/>
              <w:left w:val="single" w:sz="4" w:space="0" w:color="auto"/>
              <w:bottom w:val="single" w:sz="4" w:space="0" w:color="auto"/>
              <w:right w:val="single" w:sz="4" w:space="0" w:color="auto"/>
            </w:tcBorders>
            <w:noWrap/>
            <w:vAlign w:val="center"/>
            <w:hideMark/>
          </w:tcPr>
          <w:p w14:paraId="581D1DD7" w14:textId="5751DE2C" w:rsidR="00A57D4C" w:rsidRPr="00FC02D3" w:rsidRDefault="00E442BE" w:rsidP="00A57D4C">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A57D4C" w:rsidRPr="00FC02D3">
              <w:rPr>
                <w:rFonts w:eastAsia="Times New Roman" w:cs="Calibri"/>
                <w:color w:val="000000"/>
                <w:sz w:val="20"/>
                <w:szCs w:val="20"/>
                <w:lang w:val="es-MX" w:eastAsia="es-MX"/>
              </w:rPr>
              <w:t>119</w:t>
            </w:r>
          </w:p>
        </w:tc>
        <w:tc>
          <w:tcPr>
            <w:tcW w:w="430" w:type="dxa"/>
            <w:tcBorders>
              <w:top w:val="single" w:sz="4" w:space="0" w:color="auto"/>
              <w:left w:val="single" w:sz="4" w:space="0" w:color="auto"/>
              <w:bottom w:val="single" w:sz="4" w:space="0" w:color="auto"/>
              <w:right w:val="single" w:sz="4" w:space="0" w:color="auto"/>
            </w:tcBorders>
            <w:noWrap/>
            <w:vAlign w:val="center"/>
            <w:hideMark/>
          </w:tcPr>
          <w:p w14:paraId="700EB59E" w14:textId="772A6E72"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0</w:t>
            </w:r>
            <w:r>
              <w:rPr>
                <w:rFonts w:eastAsia="Times New Roman" w:cs="Calibri"/>
                <w:color w:val="000000"/>
                <w:sz w:val="20"/>
                <w:szCs w:val="20"/>
                <w:lang w:val="es-MX" w:eastAsia="es-MX"/>
              </w:rPr>
              <w:t>0</w:t>
            </w:r>
          </w:p>
        </w:tc>
        <w:tc>
          <w:tcPr>
            <w:tcW w:w="566" w:type="dxa"/>
            <w:gridSpan w:val="2"/>
            <w:tcBorders>
              <w:top w:val="single" w:sz="4" w:space="0" w:color="auto"/>
              <w:left w:val="single" w:sz="4" w:space="0" w:color="auto"/>
              <w:bottom w:val="single" w:sz="4" w:space="0" w:color="auto"/>
              <w:right w:val="single" w:sz="4" w:space="0" w:color="auto"/>
            </w:tcBorders>
            <w:noWrap/>
            <w:vAlign w:val="center"/>
            <w:hideMark/>
          </w:tcPr>
          <w:p w14:paraId="7F5A598B" w14:textId="1E388B3D" w:rsidR="00A57D4C" w:rsidRPr="00FC02D3" w:rsidRDefault="009B65A3" w:rsidP="00A57D4C">
            <w:pPr>
              <w:jc w:val="center"/>
              <w:rPr>
                <w:rFonts w:eastAsia="Times New Roman" w:cs="Calibri"/>
                <w:color w:val="000000"/>
                <w:sz w:val="20"/>
                <w:szCs w:val="20"/>
                <w:lang w:val="es-MX" w:eastAsia="es-MX"/>
              </w:rPr>
            </w:pPr>
            <w:r>
              <w:rPr>
                <w:rFonts w:eastAsia="Times New Roman" w:cs="Calibri"/>
                <w:color w:val="000000"/>
                <w:sz w:val="20"/>
                <w:szCs w:val="20"/>
                <w:lang w:val="es-MX" w:eastAsia="es-MX"/>
              </w:rPr>
              <w:t>0</w:t>
            </w:r>
            <w:r w:rsidR="00A57D4C" w:rsidRPr="00FC02D3">
              <w:rPr>
                <w:rFonts w:eastAsia="Times New Roman" w:cs="Calibri"/>
                <w:color w:val="000000"/>
                <w:sz w:val="20"/>
                <w:szCs w:val="20"/>
                <w:lang w:val="es-MX" w:eastAsia="es-MX"/>
              </w:rPr>
              <w:t>1</w:t>
            </w:r>
          </w:p>
        </w:tc>
        <w:tc>
          <w:tcPr>
            <w:tcW w:w="269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82A201B" w14:textId="77777777" w:rsidR="00A57D4C" w:rsidRPr="00FC02D3" w:rsidRDefault="00A57D4C" w:rsidP="00A57D4C">
            <w:pPr>
              <w:rPr>
                <w:rFonts w:eastAsia="Times New Roman" w:cs="Calibri"/>
                <w:color w:val="000000"/>
                <w:sz w:val="20"/>
                <w:szCs w:val="20"/>
                <w:lang w:val="es-MX" w:eastAsia="es-MX"/>
              </w:rPr>
            </w:pPr>
            <w:r w:rsidRPr="00FC02D3">
              <w:rPr>
                <w:rFonts w:eastAsia="Times New Roman" w:cs="Calibri"/>
                <w:color w:val="000000"/>
                <w:sz w:val="20"/>
                <w:szCs w:val="20"/>
                <w:lang w:val="es-MX" w:eastAsia="es-MX"/>
              </w:rPr>
              <w:t>VASO METALICO DE 100 ML A DE 200 ML.</w:t>
            </w: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131E9A55"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1,028</w:t>
            </w:r>
          </w:p>
        </w:tc>
        <w:tc>
          <w:tcPr>
            <w:tcW w:w="1984" w:type="dxa"/>
            <w:gridSpan w:val="5"/>
            <w:tcBorders>
              <w:top w:val="single" w:sz="4" w:space="0" w:color="auto"/>
              <w:left w:val="single" w:sz="4" w:space="0" w:color="auto"/>
              <w:bottom w:val="single" w:sz="4" w:space="0" w:color="auto"/>
              <w:right w:val="single" w:sz="4" w:space="0" w:color="auto"/>
            </w:tcBorders>
            <w:noWrap/>
            <w:vAlign w:val="center"/>
            <w:hideMark/>
          </w:tcPr>
          <w:p w14:paraId="18135F49" w14:textId="77777777" w:rsidR="00A57D4C" w:rsidRPr="00FC02D3" w:rsidRDefault="00A57D4C" w:rsidP="00A57D4C">
            <w:pPr>
              <w:jc w:val="center"/>
              <w:rPr>
                <w:rFonts w:eastAsia="Times New Roman" w:cs="Calibri"/>
                <w:color w:val="000000"/>
                <w:sz w:val="20"/>
                <w:szCs w:val="20"/>
                <w:lang w:val="es-MX" w:eastAsia="es-MX"/>
              </w:rPr>
            </w:pPr>
            <w:r w:rsidRPr="00FC02D3">
              <w:rPr>
                <w:rFonts w:eastAsia="Times New Roman" w:cs="Calibri"/>
                <w:color w:val="000000"/>
                <w:sz w:val="20"/>
                <w:szCs w:val="20"/>
                <w:lang w:val="es-MX" w:eastAsia="es-MX"/>
              </w:rPr>
              <w:t>NO</w:t>
            </w:r>
          </w:p>
        </w:tc>
      </w:tr>
    </w:tbl>
    <w:p w14:paraId="5179664C" w14:textId="77777777" w:rsidR="00FC02D3" w:rsidRDefault="00FC02D3" w:rsidP="00EB4DA6">
      <w:pPr>
        <w:pStyle w:val="Sinespaciado"/>
        <w:ind w:right="-801"/>
        <w:jc w:val="both"/>
        <w:rPr>
          <w:rFonts w:ascii="Noto Sans" w:eastAsia="Times New Roman" w:hAnsi="Noto Sans" w:cs="Noto Sans"/>
          <w:sz w:val="20"/>
          <w:szCs w:val="20"/>
        </w:rPr>
      </w:pPr>
    </w:p>
    <w:p w14:paraId="6C888CFF" w14:textId="06C00277" w:rsidR="003601B6" w:rsidRDefault="00A17E60" w:rsidP="005C6F20">
      <w:pPr>
        <w:pStyle w:val="Sinespaciado"/>
        <w:ind w:left="-567" w:right="-426"/>
        <w:jc w:val="both"/>
        <w:rPr>
          <w:rFonts w:ascii="Noto Sans" w:eastAsia="Times New Roman" w:hAnsi="Noto Sans" w:cs="Noto Sans"/>
          <w:sz w:val="20"/>
          <w:szCs w:val="20"/>
        </w:rPr>
      </w:pPr>
      <w:r>
        <w:rPr>
          <w:rFonts w:ascii="Noto Sans" w:eastAsia="Times New Roman" w:hAnsi="Noto Sans" w:cs="Noto Sans"/>
          <w:sz w:val="20"/>
          <w:szCs w:val="20"/>
        </w:rPr>
        <w:t xml:space="preserve">El mecanismo de evaluación técnica se realizará conforme a lo establecido en el numeral </w:t>
      </w:r>
      <w:r w:rsidR="00EE1A89">
        <w:rPr>
          <w:rFonts w:ascii="Noto Sans" w:eastAsia="Times New Roman" w:hAnsi="Noto Sans" w:cs="Noto Sans"/>
          <w:sz w:val="20"/>
          <w:szCs w:val="20"/>
        </w:rPr>
        <w:t xml:space="preserve">6 del Anexo Técnico. </w:t>
      </w:r>
    </w:p>
    <w:p w14:paraId="0909F2AC" w14:textId="77777777" w:rsidR="00EE1A89" w:rsidRDefault="00EE1A89" w:rsidP="00EB4DA6">
      <w:pPr>
        <w:pStyle w:val="Sinespaciado"/>
        <w:ind w:right="-801"/>
        <w:jc w:val="both"/>
        <w:rPr>
          <w:rFonts w:ascii="Noto Sans" w:eastAsia="Times New Roman" w:hAnsi="Noto Sans" w:cs="Noto Sans"/>
          <w:sz w:val="20"/>
          <w:szCs w:val="20"/>
        </w:rPr>
      </w:pPr>
    </w:p>
    <w:p w14:paraId="53271535" w14:textId="77777777" w:rsidR="005C6F20" w:rsidRDefault="005C6F20" w:rsidP="005C6F20">
      <w:pPr>
        <w:spacing w:line="278" w:lineRule="auto"/>
        <w:ind w:left="-567" w:right="-425"/>
        <w:jc w:val="both"/>
        <w:rPr>
          <w:rFonts w:ascii="Noto Sans" w:hAnsi="Noto Sans" w:cs="Noto Sans"/>
          <w:sz w:val="20"/>
          <w:szCs w:val="20"/>
        </w:rPr>
      </w:pPr>
      <w:r w:rsidRPr="005C6F20">
        <w:rPr>
          <w:rFonts w:ascii="Noto Sans" w:eastAsia="Montserrat" w:hAnsi="Noto Sans" w:cs="Noto Sans"/>
          <w:sz w:val="20"/>
          <w:szCs w:val="20"/>
        </w:rPr>
        <w:t xml:space="preserve">El presente documento de claves del grupo 513 del grupo “Mobiliario Medico”, para cubrir las necesidades en los Órganos de Operación Administrativa Desconcentrada (OOAD) y Unidades Médicas de Alta Especialidad (UMAE) del Instituto Mexicano del Seguro Social en el ejercicio 2026; el cual se suscribe en mi calidad de área consolidadora de los bienes no terapéuticos en apego a los numerales 4.24.1 inciso d), 4.24.3, 5.3.1 inciso a), 5.3.2 inciso a), y 5.3.5 fracción II inciso a), de las Políticas, Bases y Lineamientos en Materia de Adquisiciones, Arrendamientos y Servicios del Instituto Mexicano del Seguro Social, atendiendo a las funciones sustantivas de la Coordinación de Control de Abasto (numeral 7.1.1.2), </w:t>
      </w:r>
      <w:r w:rsidRPr="005C6F20">
        <w:rPr>
          <w:rFonts w:ascii="Noto Sans" w:hAnsi="Noto Sans" w:cs="Noto Sans"/>
          <w:sz w:val="20"/>
          <w:szCs w:val="20"/>
        </w:rPr>
        <w:t>la Coordinación Técnica de Planeación (numeral 7.1.1.2.1) y de la División de Planeación de Bienes No Terapéuticos (numeral 7.1.1.2.1.2) todas ellas adscritas a la Unidad de Administración (7.1.1) del Manual de Organización de la Dirección de Administración, con relación al numeral 2.5 de las Políticas, Bases y Lineamientos en materia de Adquisiciones, Arrendamientos y Servicios del Instituto Mexicano del Seguro Social:</w:t>
      </w:r>
    </w:p>
    <w:p w14:paraId="668F5E5C" w14:textId="77777777" w:rsidR="00146280" w:rsidRDefault="00146280" w:rsidP="005C6F20">
      <w:pPr>
        <w:spacing w:line="278" w:lineRule="auto"/>
        <w:ind w:left="-567" w:right="-425"/>
        <w:jc w:val="both"/>
        <w:rPr>
          <w:rFonts w:ascii="Noto Sans" w:hAnsi="Noto Sans" w:cs="Noto Sans"/>
          <w:sz w:val="20"/>
          <w:szCs w:val="20"/>
        </w:rPr>
      </w:pPr>
    </w:p>
    <w:p w14:paraId="59A84718" w14:textId="77777777" w:rsidR="005C6F20" w:rsidRPr="005C6F20" w:rsidRDefault="005C6F20" w:rsidP="003061DD">
      <w:pPr>
        <w:pStyle w:val="Textoindependienteprimerasangra2"/>
        <w:spacing w:line="278" w:lineRule="auto"/>
        <w:ind w:left="-567" w:right="-425" w:firstLine="0"/>
        <w:jc w:val="both"/>
        <w:rPr>
          <w:rFonts w:ascii="Noto Sans" w:hAnsi="Noto Sans" w:cs="Noto Sans"/>
          <w:i/>
          <w:sz w:val="16"/>
          <w:szCs w:val="16"/>
        </w:rPr>
      </w:pPr>
      <w:r w:rsidRPr="005C6F20">
        <w:rPr>
          <w:rFonts w:ascii="Noto Sans" w:hAnsi="Noto Sans" w:cs="Noto Sans"/>
          <w:i/>
          <w:sz w:val="16"/>
          <w:szCs w:val="16"/>
        </w:rPr>
        <w:t>“</w:t>
      </w:r>
      <w:r w:rsidRPr="005C6F20">
        <w:rPr>
          <w:rFonts w:ascii="Noto Sans" w:hAnsi="Noto Sans" w:cs="Noto Sans"/>
          <w:b/>
          <w:bCs/>
          <w:i/>
          <w:sz w:val="16"/>
          <w:szCs w:val="16"/>
        </w:rPr>
        <w:t>2.5 Área consolidadora</w:t>
      </w:r>
      <w:r w:rsidRPr="005C6F20">
        <w:rPr>
          <w:rFonts w:ascii="Noto Sans" w:hAnsi="Noto Sans" w:cs="Noto Sans"/>
          <w:i/>
          <w:sz w:val="16"/>
          <w:szCs w:val="16"/>
        </w:rPr>
        <w:t>: Responsable de integrar, concentrar y revisar las necesidades de las Áreas Requirentes, así como reunir los DDP previos, Certificado de Disponibilidad Presupuestal u OLI, según corresponda y las especificaciones técnicas, para que, en representación de éstas, realice el envío del expediente al Área Contratante. Ello conforme a lo dispuesto en el artículo 13 del RLAASSP en concordancia con el capítulo 1 del MAAGAASSP.”</w:t>
      </w:r>
    </w:p>
    <w:p w14:paraId="27BC3D43" w14:textId="77777777" w:rsidR="005C6F20" w:rsidRPr="00364B82" w:rsidRDefault="005C6F20" w:rsidP="005C6F20">
      <w:pPr>
        <w:spacing w:line="220" w:lineRule="exact"/>
        <w:rPr>
          <w:rFonts w:ascii="Noto Sans" w:hAnsi="Noto Sans" w:cs="Noto Sans"/>
          <w:sz w:val="20"/>
          <w:szCs w:val="20"/>
        </w:rPr>
      </w:pPr>
    </w:p>
    <w:tbl>
      <w:tblPr>
        <w:tblStyle w:val="Tablaconcuadrcula"/>
        <w:tblW w:w="907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41"/>
      </w:tblGrid>
      <w:tr w:rsidR="003601B6" w:rsidRPr="0070696C" w14:paraId="63BC48CC" w14:textId="77777777" w:rsidTr="00894683">
        <w:trPr>
          <w:jc w:val="center"/>
        </w:trPr>
        <w:tc>
          <w:tcPr>
            <w:tcW w:w="9078" w:type="dxa"/>
            <w:gridSpan w:val="2"/>
          </w:tcPr>
          <w:p w14:paraId="68A0F63B" w14:textId="77777777" w:rsidR="000F1DE1" w:rsidRPr="00364B82" w:rsidRDefault="000F1DE1" w:rsidP="000F1DE1">
            <w:pPr>
              <w:spacing w:line="220" w:lineRule="exact"/>
              <w:rPr>
                <w:rFonts w:ascii="Noto Sans" w:hAnsi="Noto Sans" w:cs="Noto Sans"/>
                <w:sz w:val="20"/>
                <w:szCs w:val="20"/>
              </w:rPr>
            </w:pPr>
          </w:p>
          <w:p w14:paraId="021325D5" w14:textId="77777777" w:rsidR="000F1DE1" w:rsidRPr="0070696C" w:rsidRDefault="000F1DE1" w:rsidP="00894683">
            <w:pPr>
              <w:spacing w:line="240" w:lineRule="exact"/>
              <w:ind w:left="-387" w:firstLine="283"/>
              <w:jc w:val="center"/>
              <w:rPr>
                <w:rFonts w:ascii="Noto Sans" w:hAnsi="Noto Sans" w:cs="Noto Sans"/>
                <w:b/>
                <w:bCs/>
              </w:rPr>
            </w:pPr>
            <w:r w:rsidRPr="0070696C">
              <w:rPr>
                <w:rFonts w:ascii="Noto Sans" w:hAnsi="Noto Sans" w:cs="Noto Sans"/>
                <w:b/>
                <w:bCs/>
              </w:rPr>
              <w:t>Autoriza</w:t>
            </w:r>
          </w:p>
          <w:p w14:paraId="339EFB2D" w14:textId="77777777" w:rsidR="000F1DE1" w:rsidRPr="0070696C" w:rsidRDefault="000F1DE1" w:rsidP="00894683">
            <w:pPr>
              <w:spacing w:line="240" w:lineRule="exact"/>
              <w:ind w:left="-387" w:firstLine="283"/>
              <w:jc w:val="center"/>
              <w:rPr>
                <w:rFonts w:ascii="Noto Sans" w:hAnsi="Noto Sans" w:cs="Noto Sans"/>
              </w:rPr>
            </w:pPr>
          </w:p>
          <w:p w14:paraId="7516B9EC" w14:textId="77777777" w:rsidR="000F1DE1" w:rsidRDefault="000F1DE1" w:rsidP="00894683">
            <w:pPr>
              <w:spacing w:line="240" w:lineRule="exact"/>
              <w:ind w:left="-387" w:firstLine="283"/>
              <w:jc w:val="center"/>
              <w:rPr>
                <w:rFonts w:ascii="Noto Sans" w:eastAsiaTheme="minorEastAsia" w:hAnsi="Noto Sans" w:cs="Noto Sans"/>
                <w:lang w:val="es-ES_tradnl"/>
              </w:rPr>
            </w:pPr>
          </w:p>
          <w:p w14:paraId="03E79C02" w14:textId="77777777" w:rsidR="000F1DE1" w:rsidRDefault="000F1DE1" w:rsidP="00894683">
            <w:pPr>
              <w:spacing w:line="240" w:lineRule="exact"/>
              <w:ind w:left="-387" w:firstLine="283"/>
              <w:jc w:val="center"/>
              <w:rPr>
                <w:rFonts w:ascii="Noto Sans" w:hAnsi="Noto Sans" w:cs="Noto Sans"/>
                <w:lang w:val="es-MX" w:eastAsia="es-MX"/>
              </w:rPr>
            </w:pPr>
          </w:p>
          <w:p w14:paraId="64493027" w14:textId="77777777" w:rsidR="00434B6B" w:rsidRDefault="00434B6B" w:rsidP="00894683">
            <w:pPr>
              <w:spacing w:line="240" w:lineRule="exact"/>
              <w:ind w:left="-387" w:firstLine="283"/>
              <w:jc w:val="center"/>
              <w:rPr>
                <w:rFonts w:ascii="Noto Sans" w:hAnsi="Noto Sans" w:cs="Noto Sans"/>
                <w:lang w:val="es-MX" w:eastAsia="es-MX"/>
              </w:rPr>
            </w:pPr>
          </w:p>
          <w:p w14:paraId="6758A335" w14:textId="77777777" w:rsidR="000F1DE1" w:rsidRDefault="000F1DE1" w:rsidP="00894683">
            <w:pPr>
              <w:spacing w:line="240" w:lineRule="exact"/>
              <w:ind w:left="-387" w:firstLine="283"/>
              <w:jc w:val="center"/>
              <w:rPr>
                <w:rFonts w:ascii="Noto Sans" w:hAnsi="Noto Sans" w:cs="Noto Sans"/>
              </w:rPr>
            </w:pPr>
          </w:p>
          <w:p w14:paraId="1A4D2ABF" w14:textId="77777777" w:rsidR="00146280" w:rsidRPr="0070696C" w:rsidRDefault="00146280" w:rsidP="00894683">
            <w:pPr>
              <w:spacing w:line="240" w:lineRule="exact"/>
              <w:ind w:left="-387" w:firstLine="283"/>
              <w:jc w:val="center"/>
              <w:rPr>
                <w:rFonts w:ascii="Noto Sans" w:hAnsi="Noto Sans" w:cs="Noto Sans"/>
              </w:rPr>
            </w:pPr>
          </w:p>
          <w:p w14:paraId="4E7A2815" w14:textId="77777777" w:rsidR="000F1DE1" w:rsidRPr="0070696C" w:rsidRDefault="000F1DE1" w:rsidP="00894683">
            <w:pPr>
              <w:spacing w:line="240" w:lineRule="exact"/>
              <w:ind w:left="-387" w:firstLine="283"/>
              <w:jc w:val="center"/>
              <w:rPr>
                <w:rFonts w:ascii="Noto Sans" w:hAnsi="Noto Sans" w:cs="Noto Sans"/>
              </w:rPr>
            </w:pPr>
          </w:p>
          <w:p w14:paraId="3F6082D3" w14:textId="77777777" w:rsidR="000F1DE1" w:rsidRPr="0070696C" w:rsidRDefault="000F1DE1" w:rsidP="00894683">
            <w:pPr>
              <w:spacing w:line="240" w:lineRule="exact"/>
              <w:ind w:left="-387" w:firstLine="283"/>
              <w:jc w:val="center"/>
              <w:rPr>
                <w:rFonts w:ascii="Noto Sans" w:hAnsi="Noto Sans" w:cs="Noto Sans"/>
                <w:b/>
                <w:bCs/>
              </w:rPr>
            </w:pPr>
            <w:r w:rsidRPr="0070696C">
              <w:rPr>
                <w:rFonts w:ascii="Noto Sans" w:hAnsi="Noto Sans" w:cs="Noto Sans"/>
                <w:b/>
                <w:bCs/>
              </w:rPr>
              <w:t>Mtra. María Fernanda Heraldez Ríos</w:t>
            </w:r>
          </w:p>
          <w:p w14:paraId="7487A048" w14:textId="77777777" w:rsidR="000F1DE1" w:rsidRPr="0070696C" w:rsidRDefault="000F1DE1" w:rsidP="00894683">
            <w:pPr>
              <w:spacing w:line="240" w:lineRule="exact"/>
              <w:ind w:left="-387" w:firstLine="283"/>
              <w:jc w:val="center"/>
              <w:rPr>
                <w:rFonts w:ascii="Noto Sans" w:hAnsi="Noto Sans" w:cs="Noto Sans"/>
              </w:rPr>
            </w:pPr>
            <w:r w:rsidRPr="0070696C">
              <w:rPr>
                <w:rFonts w:ascii="Noto Sans" w:hAnsi="Noto Sans" w:cs="Noto Sans"/>
              </w:rPr>
              <w:t>Titular de la Coordinación de Control de Abasto</w:t>
            </w:r>
          </w:p>
          <w:p w14:paraId="121CDCE0" w14:textId="77777777" w:rsidR="000F1DE1" w:rsidRDefault="000F1DE1" w:rsidP="00894683">
            <w:pPr>
              <w:spacing w:line="240" w:lineRule="exact"/>
              <w:ind w:left="-387" w:firstLine="283"/>
              <w:jc w:val="center"/>
              <w:rPr>
                <w:rFonts w:ascii="Noto Sans" w:hAnsi="Noto Sans" w:cs="Noto Sans"/>
                <w:sz w:val="22"/>
                <w:szCs w:val="22"/>
                <w:lang w:val="es-MX" w:eastAsia="es-MX"/>
              </w:rPr>
            </w:pPr>
          </w:p>
          <w:p w14:paraId="78523472" w14:textId="77777777" w:rsidR="000F1DE1" w:rsidRDefault="000F1DE1" w:rsidP="00894683">
            <w:pPr>
              <w:spacing w:line="240" w:lineRule="exact"/>
              <w:ind w:left="-387" w:firstLine="283"/>
              <w:jc w:val="center"/>
              <w:rPr>
                <w:rFonts w:ascii="Noto Sans" w:hAnsi="Noto Sans" w:cs="Noto Sans"/>
                <w:sz w:val="22"/>
                <w:szCs w:val="22"/>
                <w:lang w:val="es-MX" w:eastAsia="es-MX"/>
              </w:rPr>
            </w:pPr>
          </w:p>
          <w:p w14:paraId="04B2E6AA" w14:textId="2145F52C" w:rsidR="000F1DE1" w:rsidRPr="0070696C" w:rsidRDefault="00434B6B" w:rsidP="00894683">
            <w:pPr>
              <w:spacing w:line="240" w:lineRule="exact"/>
              <w:ind w:left="-387" w:firstLine="283"/>
              <w:jc w:val="center"/>
              <w:rPr>
                <w:rFonts w:ascii="Noto Sans" w:hAnsi="Noto Sans" w:cs="Noto Sans"/>
                <w:b/>
                <w:bCs/>
              </w:rPr>
            </w:pPr>
            <w:r>
              <w:rPr>
                <w:rFonts w:ascii="Noto Sans" w:hAnsi="Noto Sans" w:cs="Noto Sans"/>
                <w:b/>
                <w:bCs/>
              </w:rPr>
              <w:t>Revisa</w:t>
            </w:r>
          </w:p>
          <w:p w14:paraId="5E47B4F0" w14:textId="77777777" w:rsidR="000F1DE1" w:rsidRPr="0070696C" w:rsidRDefault="000F1DE1" w:rsidP="00894683">
            <w:pPr>
              <w:spacing w:line="240" w:lineRule="exact"/>
              <w:ind w:left="-387" w:firstLine="283"/>
              <w:jc w:val="center"/>
              <w:rPr>
                <w:rFonts w:ascii="Noto Sans" w:hAnsi="Noto Sans" w:cs="Noto Sans"/>
                <w:b/>
                <w:bCs/>
              </w:rPr>
            </w:pPr>
          </w:p>
          <w:p w14:paraId="7FF54954" w14:textId="77777777" w:rsidR="000F1DE1" w:rsidRPr="0070696C" w:rsidRDefault="000F1DE1" w:rsidP="00894683">
            <w:pPr>
              <w:spacing w:line="240" w:lineRule="exact"/>
              <w:ind w:left="-387" w:firstLine="283"/>
              <w:jc w:val="center"/>
              <w:rPr>
                <w:rFonts w:ascii="Noto Sans" w:hAnsi="Noto Sans" w:cs="Noto Sans"/>
                <w:b/>
                <w:bCs/>
              </w:rPr>
            </w:pPr>
          </w:p>
          <w:p w14:paraId="000B1C2C" w14:textId="77777777" w:rsidR="000F1DE1" w:rsidRDefault="000F1DE1" w:rsidP="00894683">
            <w:pPr>
              <w:spacing w:line="240" w:lineRule="exact"/>
              <w:ind w:left="-387" w:firstLine="283"/>
              <w:jc w:val="center"/>
              <w:rPr>
                <w:rFonts w:ascii="Noto Sans" w:hAnsi="Noto Sans" w:cs="Noto Sans"/>
                <w:b/>
                <w:bCs/>
              </w:rPr>
            </w:pPr>
          </w:p>
          <w:p w14:paraId="636B4E39" w14:textId="77777777" w:rsidR="00146280" w:rsidRDefault="00146280" w:rsidP="00894683">
            <w:pPr>
              <w:spacing w:line="240" w:lineRule="exact"/>
              <w:ind w:left="-387" w:firstLine="283"/>
              <w:jc w:val="center"/>
              <w:rPr>
                <w:rFonts w:ascii="Noto Sans" w:hAnsi="Noto Sans" w:cs="Noto Sans"/>
                <w:b/>
                <w:bCs/>
              </w:rPr>
            </w:pPr>
          </w:p>
          <w:p w14:paraId="5185C638" w14:textId="77777777" w:rsidR="00434B6B" w:rsidRDefault="00434B6B" w:rsidP="00894683">
            <w:pPr>
              <w:spacing w:line="240" w:lineRule="exact"/>
              <w:ind w:left="-387" w:firstLine="283"/>
              <w:jc w:val="center"/>
              <w:rPr>
                <w:rFonts w:ascii="Noto Sans" w:hAnsi="Noto Sans" w:cs="Noto Sans"/>
                <w:b/>
                <w:bCs/>
              </w:rPr>
            </w:pPr>
          </w:p>
          <w:p w14:paraId="27561A2C" w14:textId="77777777" w:rsidR="00E759EA" w:rsidRPr="0070696C" w:rsidRDefault="00E759EA" w:rsidP="00894683">
            <w:pPr>
              <w:spacing w:line="240" w:lineRule="exact"/>
              <w:ind w:left="-387" w:firstLine="283"/>
              <w:jc w:val="center"/>
              <w:rPr>
                <w:rFonts w:ascii="Noto Sans" w:hAnsi="Noto Sans" w:cs="Noto Sans"/>
                <w:b/>
                <w:bCs/>
              </w:rPr>
            </w:pPr>
          </w:p>
          <w:p w14:paraId="454472D1" w14:textId="77777777" w:rsidR="000F1DE1" w:rsidRPr="0070696C" w:rsidRDefault="000F1DE1" w:rsidP="00894683">
            <w:pPr>
              <w:spacing w:line="240" w:lineRule="exact"/>
              <w:ind w:left="-387" w:firstLine="283"/>
              <w:jc w:val="center"/>
              <w:rPr>
                <w:rFonts w:ascii="Noto Sans" w:hAnsi="Noto Sans" w:cs="Noto Sans"/>
              </w:rPr>
            </w:pPr>
          </w:p>
          <w:p w14:paraId="6DF5838E" w14:textId="77777777" w:rsidR="000F1DE1" w:rsidRPr="0070696C" w:rsidRDefault="000F1DE1" w:rsidP="00894683">
            <w:pPr>
              <w:spacing w:line="240" w:lineRule="exact"/>
              <w:ind w:left="-387" w:firstLine="283"/>
              <w:jc w:val="center"/>
              <w:rPr>
                <w:rFonts w:ascii="Noto Sans" w:hAnsi="Noto Sans" w:cs="Noto Sans"/>
                <w:b/>
                <w:bCs/>
              </w:rPr>
            </w:pPr>
            <w:r w:rsidRPr="0070696C">
              <w:rPr>
                <w:rFonts w:ascii="Noto Sans" w:hAnsi="Noto Sans" w:cs="Noto Sans"/>
                <w:b/>
                <w:bCs/>
              </w:rPr>
              <w:t>Mtro. Daniel Juárez Cespedes</w:t>
            </w:r>
          </w:p>
          <w:p w14:paraId="7EC4DEEF" w14:textId="77777777" w:rsidR="000F1DE1" w:rsidRDefault="000F1DE1" w:rsidP="00894683">
            <w:pPr>
              <w:tabs>
                <w:tab w:val="left" w:pos="426"/>
              </w:tabs>
              <w:spacing w:line="260" w:lineRule="exact"/>
              <w:ind w:left="-387" w:right="282" w:firstLine="283"/>
              <w:jc w:val="center"/>
              <w:rPr>
                <w:rFonts w:ascii="Noto Sans" w:hAnsi="Noto Sans" w:cs="Noto Sans"/>
                <w:sz w:val="22"/>
                <w:szCs w:val="22"/>
              </w:rPr>
            </w:pPr>
            <w:r w:rsidRPr="0070696C">
              <w:rPr>
                <w:rFonts w:ascii="Noto Sans" w:hAnsi="Noto Sans" w:cs="Noto Sans"/>
              </w:rPr>
              <w:t>Titular de la División de Planeación de Bienes No Terapéuticos</w:t>
            </w:r>
          </w:p>
          <w:p w14:paraId="091773A5" w14:textId="77777777" w:rsidR="003601B6" w:rsidRPr="0070696C" w:rsidRDefault="003601B6" w:rsidP="005A7789">
            <w:pPr>
              <w:spacing w:line="240" w:lineRule="exact"/>
              <w:jc w:val="center"/>
              <w:rPr>
                <w:rFonts w:ascii="Noto Sans" w:hAnsi="Noto Sans" w:cs="Noto Sans"/>
              </w:rPr>
            </w:pPr>
          </w:p>
        </w:tc>
      </w:tr>
      <w:tr w:rsidR="003601B6" w:rsidRPr="0070696C" w14:paraId="0B1410D9" w14:textId="77777777" w:rsidTr="00894683">
        <w:trPr>
          <w:jc w:val="center"/>
        </w:trPr>
        <w:tc>
          <w:tcPr>
            <w:tcW w:w="4537" w:type="dxa"/>
          </w:tcPr>
          <w:p w14:paraId="49419B5E" w14:textId="77777777" w:rsidR="003601B6" w:rsidRPr="0070696C" w:rsidRDefault="003601B6" w:rsidP="008777FB">
            <w:pPr>
              <w:spacing w:line="240" w:lineRule="exact"/>
              <w:jc w:val="center"/>
              <w:rPr>
                <w:rFonts w:ascii="Noto Sans" w:hAnsi="Noto Sans" w:cs="Noto Sans"/>
              </w:rPr>
            </w:pPr>
          </w:p>
        </w:tc>
        <w:tc>
          <w:tcPr>
            <w:tcW w:w="4541" w:type="dxa"/>
          </w:tcPr>
          <w:p w14:paraId="74F23625" w14:textId="77777777" w:rsidR="003601B6" w:rsidRPr="0070696C" w:rsidRDefault="003601B6" w:rsidP="008777FB">
            <w:pPr>
              <w:spacing w:line="240" w:lineRule="exact"/>
              <w:jc w:val="center"/>
              <w:rPr>
                <w:rFonts w:ascii="Noto Sans" w:hAnsi="Noto Sans" w:cs="Noto Sans"/>
              </w:rPr>
            </w:pPr>
          </w:p>
        </w:tc>
      </w:tr>
    </w:tbl>
    <w:p w14:paraId="110FF746" w14:textId="77777777" w:rsidR="003601B6" w:rsidRPr="003601B6" w:rsidRDefault="003601B6" w:rsidP="00EB4DA6">
      <w:pPr>
        <w:pStyle w:val="Sinespaciado"/>
        <w:ind w:right="-801"/>
        <w:jc w:val="both"/>
        <w:rPr>
          <w:rFonts w:ascii="Noto Sans" w:eastAsia="Times New Roman" w:hAnsi="Noto Sans" w:cs="Noto Sans"/>
          <w:sz w:val="20"/>
          <w:szCs w:val="20"/>
          <w:lang w:val="es-ES_tradnl"/>
        </w:rPr>
      </w:pPr>
    </w:p>
    <w:sectPr w:rsidR="003601B6" w:rsidRPr="003601B6" w:rsidSect="00EB4DA6">
      <w:headerReference w:type="default" r:id="rId13"/>
      <w:footerReference w:type="default" r:id="rId14"/>
      <w:pgSz w:w="12240" w:h="15840"/>
      <w:pgMar w:top="2341" w:right="2034" w:bottom="1417" w:left="1701" w:header="680"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57226E" w14:textId="77777777" w:rsidR="004A69CE" w:rsidRDefault="004A69CE" w:rsidP="00A73D65">
      <w:r>
        <w:separator/>
      </w:r>
    </w:p>
  </w:endnote>
  <w:endnote w:type="continuationSeparator" w:id="0">
    <w:p w14:paraId="70EF0661" w14:textId="77777777" w:rsidR="004A69CE" w:rsidRDefault="004A69CE"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Nirmala UI"/>
    <w:charset w:val="00"/>
    <w:family w:val="swiss"/>
    <w:pitch w:val="variable"/>
    <w:sig w:usb0="E00082FF" w:usb1="400078FF" w:usb2="08000029" w:usb3="00000000" w:csb0="0000019F" w:csb1="00000000"/>
  </w:font>
  <w:font w:name="Calibri">
    <w:panose1 w:val="020F0502020204030204"/>
    <w:charset w:val="00"/>
    <w:family w:val="swiss"/>
    <w:pitch w:val="variable"/>
    <w:sig w:usb0="E4002EFF" w:usb1="C200247B" w:usb2="00000009" w:usb3="00000000" w:csb0="000001FF" w:csb1="00000000"/>
  </w:font>
  <w:font w:name="Yu Mincho">
    <w:altName w:val="MS Gothic"/>
    <w:charset w:val="80"/>
    <w:family w:val="roman"/>
    <w:pitch w:val="variable"/>
    <w:sig w:usb0="00000000"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Aptos">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Geomanist Medium">
    <w:altName w:val="Times New Roman"/>
    <w:panose1 w:val="00000000000000000000"/>
    <w:charset w:val="00"/>
    <w:family w:val="modern"/>
    <w:notTrueType/>
    <w:pitch w:val="variable"/>
    <w:sig w:usb0="00000001" w:usb1="1000004A" w:usb2="00000000" w:usb3="00000000" w:csb0="00000193" w:csb1="00000000"/>
  </w:font>
  <w:font w:name="Noto Sans SemiBold">
    <w:altName w:val="Noto Sans Condensed"/>
    <w:charset w:val="00"/>
    <w:family w:val="swiss"/>
    <w:pitch w:val="variable"/>
    <w:sig w:usb0="00000001" w:usb1="4000201F" w:usb2="08000029" w:usb3="00000000" w:csb0="0000019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D2C21C" w14:textId="06FB930B" w:rsidR="00FC02D3" w:rsidRDefault="00FC02D3" w:rsidP="00C626A7">
    <w:pPr>
      <w:pStyle w:val="Piedepgina"/>
    </w:pPr>
    <w:r w:rsidRPr="00C626A7">
      <w:rPr>
        <w:rFonts w:ascii="Noto Sans" w:hAnsi="Noto Sans" w:cs="Noto Sans"/>
        <w:noProof/>
        <w:sz w:val="18"/>
        <w:szCs w:val="18"/>
        <w:lang w:val="es-MX" w:eastAsia="es-MX"/>
      </w:rPr>
      <mc:AlternateContent>
        <mc:Choice Requires="wps">
          <w:drawing>
            <wp:anchor distT="0" distB="0" distL="114300" distR="114300" simplePos="0" relativeHeight="251660288" behindDoc="0" locked="0" layoutInCell="1" allowOverlap="1" wp14:anchorId="64AF621A" wp14:editId="3591E4DA">
              <wp:simplePos x="0" y="0"/>
              <wp:positionH relativeFrom="margin">
                <wp:posOffset>-379095</wp:posOffset>
              </wp:positionH>
              <wp:positionV relativeFrom="paragraph">
                <wp:posOffset>-294640</wp:posOffset>
              </wp:positionV>
              <wp:extent cx="5972175" cy="219075"/>
              <wp:effectExtent l="0" t="0" r="0" b="0"/>
              <wp:wrapNone/>
              <wp:docPr id="1980838627"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972175" cy="219075"/>
                      </a:xfrm>
                      <a:prstGeom prst="rect">
                        <a:avLst/>
                      </a:prstGeom>
                      <a:noFill/>
                      <a:ln w="6350">
                        <a:noFill/>
                      </a:ln>
                    </wps:spPr>
                    <wps:txbx>
                      <w:txbxContent>
                        <w:p w14:paraId="6674994C" w14:textId="2AF57B06" w:rsidR="00FC02D3" w:rsidRPr="00C626A7" w:rsidRDefault="00FC02D3" w:rsidP="00C626A7">
                          <w:pPr>
                            <w:rPr>
                              <w:rFonts w:ascii="Geomanist Medium" w:hAnsi="Geomanist Medium"/>
                              <w:color w:val="4D192A"/>
                              <w:sz w:val="15"/>
                              <w:szCs w:val="15"/>
                            </w:rPr>
                          </w:pPr>
                          <w:r w:rsidRPr="00C626A7">
                            <w:rPr>
                              <w:rFonts w:ascii="Geomanist Medium" w:hAnsi="Geomanist Medium"/>
                              <w:color w:val="4D192A"/>
                              <w:sz w:val="15"/>
                              <w:szCs w:val="15"/>
                            </w:rPr>
                            <w:t xml:space="preserve">Hamburgo No. 64, piso </w:t>
                          </w:r>
                          <w:r>
                            <w:rPr>
                              <w:rFonts w:ascii="Geomanist Medium" w:hAnsi="Geomanist Medium"/>
                              <w:color w:val="4D192A"/>
                              <w:sz w:val="15"/>
                              <w:szCs w:val="15"/>
                            </w:rPr>
                            <w:t>A</w:t>
                          </w:r>
                          <w:r w:rsidRPr="00C626A7">
                            <w:rPr>
                              <w:rFonts w:ascii="Geomanist Medium" w:hAnsi="Geomanist Medium"/>
                              <w:color w:val="4D192A"/>
                              <w:sz w:val="15"/>
                              <w:szCs w:val="15"/>
                            </w:rPr>
                            <w:t>, Col. Juárez, CP. 06700, Alcaldía Cuauhtémoc, Ciudad de México Tel: 555627 6900 ext. 20</w:t>
                          </w:r>
                          <w:r>
                            <w:rPr>
                              <w:rFonts w:ascii="Geomanist Medium" w:hAnsi="Geomanist Medium"/>
                              <w:color w:val="4D192A"/>
                              <w:sz w:val="15"/>
                              <w:szCs w:val="15"/>
                            </w:rPr>
                            <w:t>662</w:t>
                          </w:r>
                          <w:r w:rsidRPr="00C626A7">
                            <w:rPr>
                              <w:rFonts w:ascii="Geomanist Medium" w:hAnsi="Geomanist Medium"/>
                              <w:color w:val="4D192A"/>
                              <w:sz w:val="15"/>
                              <w:szCs w:val="15"/>
                            </w:rPr>
                            <w:t xml:space="preserve">      www.imss.gob.mx</w:t>
                          </w:r>
                        </w:p>
                        <w:p w14:paraId="2229F0A6" w14:textId="77777777" w:rsidR="00FC02D3" w:rsidRPr="00BF29F6" w:rsidRDefault="00FC02D3" w:rsidP="00C626A7">
                          <w:pPr>
                            <w:rPr>
                              <w:rFonts w:ascii="Noto Sans SemiBold" w:hAnsi="Noto Sans SemiBold" w:cs="Noto Sans SemiBold"/>
                              <w:b/>
                              <w:bCs/>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6" type="#_x0000_t202" style="position:absolute;margin-left:-29.85pt;margin-top:-23.2pt;width:470.25pt;height:17.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" filled="f" stroked="f" strokeweight=".5pt">
              <v:textbox>
                <w:txbxContent>
                  <w:p w14:paraId="6674994C" w14:textId="2AF57B06" w:rsidR="00FC02D3" w:rsidRPr="00C626A7" w:rsidRDefault="00FC02D3" w:rsidP="00C626A7">
                    <w:pPr>
                      <w:rPr>
                        <w:rFonts w:ascii="Geomanist Medium" w:hAnsi="Geomanist Medium"/>
                        <w:color w:val="4D192A"/>
                        <w:sz w:val="15"/>
                        <w:szCs w:val="15"/>
                      </w:rPr>
                    </w:pPr>
                    <w:r w:rsidRPr="00C626A7">
                      <w:rPr>
                        <w:rFonts w:ascii="Geomanist Medium" w:hAnsi="Geomanist Medium"/>
                        <w:color w:val="4D192A"/>
                        <w:sz w:val="15"/>
                        <w:szCs w:val="15"/>
                      </w:rPr>
                      <w:t xml:space="preserve">Hamburgo No. 64, piso </w:t>
                    </w:r>
                    <w:r>
                      <w:rPr>
                        <w:rFonts w:ascii="Geomanist Medium" w:hAnsi="Geomanist Medium"/>
                        <w:color w:val="4D192A"/>
                        <w:sz w:val="15"/>
                        <w:szCs w:val="15"/>
                      </w:rPr>
                      <w:t>A</w:t>
                    </w:r>
                    <w:r w:rsidRPr="00C626A7">
                      <w:rPr>
                        <w:rFonts w:ascii="Geomanist Medium" w:hAnsi="Geomanist Medium"/>
                        <w:color w:val="4D192A"/>
                        <w:sz w:val="15"/>
                        <w:szCs w:val="15"/>
                      </w:rPr>
                      <w:t>, Col. Juárez, CP. 06700, Alcaldía Cuauhtémoc, Ciudad de México Tel: 555627 6900 ext. 20</w:t>
                    </w:r>
                    <w:r>
                      <w:rPr>
                        <w:rFonts w:ascii="Geomanist Medium" w:hAnsi="Geomanist Medium"/>
                        <w:color w:val="4D192A"/>
                        <w:sz w:val="15"/>
                        <w:szCs w:val="15"/>
                      </w:rPr>
                      <w:t>662</w:t>
                    </w:r>
                    <w:r w:rsidRPr="00C626A7">
                      <w:rPr>
                        <w:rFonts w:ascii="Geomanist Medium" w:hAnsi="Geomanist Medium"/>
                        <w:color w:val="4D192A"/>
                        <w:sz w:val="15"/>
                        <w:szCs w:val="15"/>
                      </w:rPr>
                      <w:t xml:space="preserve">      www.imss.gob.mx</w:t>
                    </w:r>
                  </w:p>
                  <w:p w14:paraId="2229F0A6" w14:textId="77777777" w:rsidR="00FC02D3" w:rsidRPr="00BF29F6" w:rsidRDefault="00FC02D3" w:rsidP="00C626A7">
                    <w:pPr>
                      <w:rPr>
                        <w:rFonts w:ascii="Noto Sans SemiBold" w:hAnsi="Noto Sans SemiBold" w:cs="Noto Sans SemiBold"/>
                        <w:b/>
                        <w:bCs/>
                        <w:sz w:val="13"/>
                        <w:szCs w:val="13"/>
                      </w:rPr>
                    </w:pPr>
                  </w:p>
                </w:txbxContent>
              </v:textbox>
              <w10:wrap anchorx="margin"/>
            </v:shape>
          </w:pict>
        </mc:Fallback>
      </mc:AlternateContent>
    </w:r>
    <w:r>
      <w:tab/>
    </w:r>
    <w:sdt>
      <w:sdtPr>
        <w:id w:val="-1229076002"/>
        <w:docPartObj>
          <w:docPartGallery w:val="Page Numbers (Bottom of Page)"/>
          <w:docPartUnique/>
        </w:docPartObj>
      </w:sdtPr>
      <w:sdtEndPr/>
      <w:sdtContent>
        <w:sdt>
          <w:sdtPr>
            <w:id w:val="1728636285"/>
            <w:docPartObj>
              <w:docPartGallery w:val="Page Numbers (Top of Page)"/>
              <w:docPartUnique/>
            </w:docPartObj>
          </w:sdtPr>
          <w:sdtEndPr/>
          <w:sdtContent>
            <w:r w:rsidRPr="00C626A7">
              <w:rPr>
                <w:rFonts w:ascii="Noto Sans" w:hAnsi="Noto Sans" w:cs="Noto Sans"/>
                <w:sz w:val="18"/>
                <w:szCs w:val="18"/>
              </w:rPr>
              <w:t xml:space="preserve">Pág. </w:t>
            </w:r>
            <w:r w:rsidRPr="00C626A7">
              <w:rPr>
                <w:rFonts w:ascii="Noto Sans" w:hAnsi="Noto Sans" w:cs="Noto Sans"/>
                <w:sz w:val="18"/>
                <w:szCs w:val="18"/>
              </w:rPr>
              <w:fldChar w:fldCharType="begin"/>
            </w:r>
            <w:r w:rsidRPr="00C626A7">
              <w:rPr>
                <w:rFonts w:ascii="Noto Sans" w:hAnsi="Noto Sans" w:cs="Noto Sans"/>
                <w:sz w:val="18"/>
                <w:szCs w:val="18"/>
              </w:rPr>
              <w:instrText>PAGE</w:instrText>
            </w:r>
            <w:r w:rsidRPr="00C626A7">
              <w:rPr>
                <w:rFonts w:ascii="Noto Sans" w:hAnsi="Noto Sans" w:cs="Noto Sans"/>
                <w:sz w:val="18"/>
                <w:szCs w:val="18"/>
              </w:rPr>
              <w:fldChar w:fldCharType="separate"/>
            </w:r>
            <w:r w:rsidR="0007615C">
              <w:rPr>
                <w:rFonts w:ascii="Noto Sans" w:hAnsi="Noto Sans" w:cs="Noto Sans"/>
                <w:noProof/>
                <w:sz w:val="18"/>
                <w:szCs w:val="18"/>
              </w:rPr>
              <w:t>5</w:t>
            </w:r>
            <w:r w:rsidRPr="00C626A7">
              <w:rPr>
                <w:rFonts w:ascii="Noto Sans" w:hAnsi="Noto Sans" w:cs="Noto Sans"/>
                <w:sz w:val="18"/>
                <w:szCs w:val="18"/>
              </w:rPr>
              <w:fldChar w:fldCharType="end"/>
            </w:r>
            <w:r w:rsidRPr="00C626A7">
              <w:rPr>
                <w:rFonts w:ascii="Noto Sans" w:hAnsi="Noto Sans" w:cs="Noto Sans"/>
                <w:sz w:val="18"/>
                <w:szCs w:val="18"/>
              </w:rPr>
              <w:t xml:space="preserve"> de </w:t>
            </w:r>
            <w:r w:rsidRPr="00C626A7">
              <w:rPr>
                <w:rFonts w:ascii="Noto Sans" w:hAnsi="Noto Sans" w:cs="Noto Sans"/>
                <w:sz w:val="18"/>
                <w:szCs w:val="18"/>
              </w:rPr>
              <w:fldChar w:fldCharType="begin"/>
            </w:r>
            <w:r w:rsidRPr="00C626A7">
              <w:rPr>
                <w:rFonts w:ascii="Noto Sans" w:hAnsi="Noto Sans" w:cs="Noto Sans"/>
                <w:sz w:val="18"/>
                <w:szCs w:val="18"/>
              </w:rPr>
              <w:instrText>NUMPAGES</w:instrText>
            </w:r>
            <w:r w:rsidRPr="00C626A7">
              <w:rPr>
                <w:rFonts w:ascii="Noto Sans" w:hAnsi="Noto Sans" w:cs="Noto Sans"/>
                <w:sz w:val="18"/>
                <w:szCs w:val="18"/>
              </w:rPr>
              <w:fldChar w:fldCharType="separate"/>
            </w:r>
            <w:r w:rsidR="0007615C">
              <w:rPr>
                <w:rFonts w:ascii="Noto Sans" w:hAnsi="Noto Sans" w:cs="Noto Sans"/>
                <w:noProof/>
                <w:sz w:val="18"/>
                <w:szCs w:val="18"/>
              </w:rPr>
              <w:t>5</w:t>
            </w:r>
            <w:r w:rsidRPr="00C626A7">
              <w:rPr>
                <w:rFonts w:ascii="Noto Sans" w:hAnsi="Noto Sans" w:cs="Noto Sans"/>
                <w:sz w:val="18"/>
                <w:szCs w:val="18"/>
              </w:rPr>
              <w:fldChar w:fldCharType="end"/>
            </w:r>
          </w:sdtContent>
        </w:sdt>
      </w:sdtContent>
    </w:sdt>
    <w:r>
      <w:tab/>
    </w:r>
  </w:p>
  <w:p w14:paraId="0459C9B1" w14:textId="3AF84097" w:rsidR="00FC02D3" w:rsidRDefault="00FC02D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678FF5" w14:textId="77777777" w:rsidR="004A69CE" w:rsidRDefault="004A69CE" w:rsidP="00A73D65">
      <w:r>
        <w:separator/>
      </w:r>
    </w:p>
  </w:footnote>
  <w:footnote w:type="continuationSeparator" w:id="0">
    <w:p w14:paraId="0BE3C1F9" w14:textId="77777777" w:rsidR="004A69CE" w:rsidRDefault="004A69CE" w:rsidP="00A73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0E0B6" w14:textId="75678B8E" w:rsidR="00FC02D3" w:rsidRDefault="00FC02D3">
    <w:pPr>
      <w:pStyle w:val="Encabezado"/>
    </w:pPr>
    <w:r>
      <w:rPr>
        <w:noProof/>
        <w:lang w:val="es-MX" w:eastAsia="es-MX"/>
      </w:rPr>
      <w:drawing>
        <wp:anchor distT="0" distB="0" distL="114300" distR="114300" simplePos="0" relativeHeight="251658240" behindDoc="1" locked="0" layoutInCell="1" allowOverlap="1" wp14:anchorId="42086D7F" wp14:editId="64221B6D">
          <wp:simplePos x="0" y="0"/>
          <wp:positionH relativeFrom="column">
            <wp:posOffset>-1146175</wp:posOffset>
          </wp:positionH>
          <wp:positionV relativeFrom="paragraph">
            <wp:posOffset>-438785</wp:posOffset>
          </wp:positionV>
          <wp:extent cx="7842250" cy="1014857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42250" cy="1014857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06C67"/>
    <w:multiLevelType w:val="hybridMultilevel"/>
    <w:tmpl w:val="4D9CAB1A"/>
    <w:lvl w:ilvl="0" w:tplc="080A000F">
      <w:start w:val="1"/>
      <w:numFmt w:val="decimal"/>
      <w:lvlText w:val="%1."/>
      <w:lvlJc w:val="left"/>
      <w:pPr>
        <w:ind w:left="644"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4CA58F0"/>
    <w:multiLevelType w:val="hybridMultilevel"/>
    <w:tmpl w:val="4FAA9C72"/>
    <w:lvl w:ilvl="0" w:tplc="822C7776">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66D43E9"/>
    <w:multiLevelType w:val="hybridMultilevel"/>
    <w:tmpl w:val="DFA20864"/>
    <w:lvl w:ilvl="0" w:tplc="080A0001">
      <w:start w:val="1"/>
      <w:numFmt w:val="bullet"/>
      <w:lvlText w:val=""/>
      <w:lvlJc w:val="left"/>
      <w:pPr>
        <w:ind w:left="6028" w:hanging="360"/>
      </w:pPr>
      <w:rPr>
        <w:rFonts w:ascii="Symbol" w:hAnsi="Symbol" w:hint="default"/>
      </w:rPr>
    </w:lvl>
    <w:lvl w:ilvl="1" w:tplc="3E128D9E">
      <w:numFmt w:val="bullet"/>
      <w:lvlText w:val="-"/>
      <w:lvlJc w:val="left"/>
      <w:pPr>
        <w:ind w:left="7093" w:hanging="705"/>
      </w:pPr>
      <w:rPr>
        <w:rFonts w:ascii="Noto Sans" w:eastAsia="Times New Roman" w:hAnsi="Noto Sans" w:cs="Noto Sans" w:hint="default"/>
      </w:rPr>
    </w:lvl>
    <w:lvl w:ilvl="2" w:tplc="080A0005" w:tentative="1">
      <w:start w:val="1"/>
      <w:numFmt w:val="bullet"/>
      <w:lvlText w:val=""/>
      <w:lvlJc w:val="left"/>
      <w:pPr>
        <w:ind w:left="7468" w:hanging="360"/>
      </w:pPr>
      <w:rPr>
        <w:rFonts w:ascii="Wingdings" w:hAnsi="Wingdings" w:hint="default"/>
      </w:rPr>
    </w:lvl>
    <w:lvl w:ilvl="3" w:tplc="080A0001" w:tentative="1">
      <w:start w:val="1"/>
      <w:numFmt w:val="bullet"/>
      <w:lvlText w:val=""/>
      <w:lvlJc w:val="left"/>
      <w:pPr>
        <w:ind w:left="8188" w:hanging="360"/>
      </w:pPr>
      <w:rPr>
        <w:rFonts w:ascii="Symbol" w:hAnsi="Symbol" w:hint="default"/>
      </w:rPr>
    </w:lvl>
    <w:lvl w:ilvl="4" w:tplc="080A0003" w:tentative="1">
      <w:start w:val="1"/>
      <w:numFmt w:val="bullet"/>
      <w:lvlText w:val="o"/>
      <w:lvlJc w:val="left"/>
      <w:pPr>
        <w:ind w:left="8908" w:hanging="360"/>
      </w:pPr>
      <w:rPr>
        <w:rFonts w:ascii="Courier New" w:hAnsi="Courier New" w:cs="Courier New" w:hint="default"/>
      </w:rPr>
    </w:lvl>
    <w:lvl w:ilvl="5" w:tplc="080A0005" w:tentative="1">
      <w:start w:val="1"/>
      <w:numFmt w:val="bullet"/>
      <w:lvlText w:val=""/>
      <w:lvlJc w:val="left"/>
      <w:pPr>
        <w:ind w:left="9628" w:hanging="360"/>
      </w:pPr>
      <w:rPr>
        <w:rFonts w:ascii="Wingdings" w:hAnsi="Wingdings" w:hint="default"/>
      </w:rPr>
    </w:lvl>
    <w:lvl w:ilvl="6" w:tplc="080A0001" w:tentative="1">
      <w:start w:val="1"/>
      <w:numFmt w:val="bullet"/>
      <w:lvlText w:val=""/>
      <w:lvlJc w:val="left"/>
      <w:pPr>
        <w:ind w:left="10348" w:hanging="360"/>
      </w:pPr>
      <w:rPr>
        <w:rFonts w:ascii="Symbol" w:hAnsi="Symbol" w:hint="default"/>
      </w:rPr>
    </w:lvl>
    <w:lvl w:ilvl="7" w:tplc="080A0003" w:tentative="1">
      <w:start w:val="1"/>
      <w:numFmt w:val="bullet"/>
      <w:lvlText w:val="o"/>
      <w:lvlJc w:val="left"/>
      <w:pPr>
        <w:ind w:left="11068" w:hanging="360"/>
      </w:pPr>
      <w:rPr>
        <w:rFonts w:ascii="Courier New" w:hAnsi="Courier New" w:cs="Courier New" w:hint="default"/>
      </w:rPr>
    </w:lvl>
    <w:lvl w:ilvl="8" w:tplc="080A0005" w:tentative="1">
      <w:start w:val="1"/>
      <w:numFmt w:val="bullet"/>
      <w:lvlText w:val=""/>
      <w:lvlJc w:val="left"/>
      <w:pPr>
        <w:ind w:left="11788" w:hanging="360"/>
      </w:pPr>
      <w:rPr>
        <w:rFonts w:ascii="Wingdings" w:hAnsi="Wingdings" w:hint="default"/>
      </w:rPr>
    </w:lvl>
  </w:abstractNum>
  <w:abstractNum w:abstractNumId="3">
    <w:nsid w:val="07B72AB6"/>
    <w:multiLevelType w:val="hybridMultilevel"/>
    <w:tmpl w:val="454A987E"/>
    <w:lvl w:ilvl="0" w:tplc="080A0001">
      <w:start w:val="1"/>
      <w:numFmt w:val="bullet"/>
      <w:lvlText w:val=""/>
      <w:lvlJc w:val="left"/>
      <w:pPr>
        <w:ind w:left="720" w:hanging="360"/>
      </w:pPr>
      <w:rPr>
        <w:rFonts w:ascii="Symbol" w:hAnsi="Symbol" w:hint="default"/>
      </w:rPr>
    </w:lvl>
    <w:lvl w:ilvl="1" w:tplc="9A261A34">
      <w:start w:val="4"/>
      <w:numFmt w:val="bullet"/>
      <w:lvlText w:val="•"/>
      <w:lvlJc w:val="left"/>
      <w:pPr>
        <w:ind w:left="1785" w:hanging="705"/>
      </w:pPr>
      <w:rPr>
        <w:rFonts w:ascii="Noto Sans" w:eastAsia="Times New Roman" w:hAnsi="Noto Sans" w:cs="Noto San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394430A"/>
    <w:multiLevelType w:val="hybridMultilevel"/>
    <w:tmpl w:val="208020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4565F84"/>
    <w:multiLevelType w:val="hybridMultilevel"/>
    <w:tmpl w:val="159081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18A11AF1"/>
    <w:multiLevelType w:val="hybridMultilevel"/>
    <w:tmpl w:val="93385F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23430386"/>
    <w:multiLevelType w:val="hybridMultilevel"/>
    <w:tmpl w:val="B2E486B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4307F0E"/>
    <w:multiLevelType w:val="hybridMultilevel"/>
    <w:tmpl w:val="BE1CD7F8"/>
    <w:lvl w:ilvl="0" w:tplc="FFFFFFFF">
      <w:start w:val="1"/>
      <w:numFmt w:val="decimal"/>
      <w:lvlText w:val="%1."/>
      <w:lvlJc w:val="left"/>
      <w:pPr>
        <w:ind w:left="644"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nsid w:val="25D648DA"/>
    <w:multiLevelType w:val="hybridMultilevel"/>
    <w:tmpl w:val="85B2A59A"/>
    <w:lvl w:ilvl="0" w:tplc="3E128D9E">
      <w:numFmt w:val="bullet"/>
      <w:lvlText w:val="-"/>
      <w:lvlJc w:val="left"/>
      <w:pPr>
        <w:ind w:left="1429" w:hanging="360"/>
      </w:pPr>
      <w:rPr>
        <w:rFonts w:ascii="Noto Sans" w:eastAsia="Times New Roman" w:hAnsi="Noto Sans" w:cs="Noto Sans"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0">
    <w:nsid w:val="25F60ADD"/>
    <w:multiLevelType w:val="hybridMultilevel"/>
    <w:tmpl w:val="5C104BD6"/>
    <w:lvl w:ilvl="0" w:tplc="A1BE921C">
      <w:start w:val="1"/>
      <w:numFmt w:val="decimal"/>
      <w:lvlText w:val="%1."/>
      <w:lvlJc w:val="left"/>
      <w:pPr>
        <w:ind w:left="-207" w:hanging="360"/>
      </w:pPr>
      <w:rPr>
        <w:rFonts w:hint="default"/>
        <w:b/>
        <w:bCs/>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11">
    <w:nsid w:val="2DED1BB4"/>
    <w:multiLevelType w:val="hybridMultilevel"/>
    <w:tmpl w:val="C58ABFC2"/>
    <w:lvl w:ilvl="0" w:tplc="D47ACD18">
      <w:start w:val="1"/>
      <w:numFmt w:val="upperRoman"/>
      <w:lvlText w:val="%1."/>
      <w:lvlJc w:val="left"/>
      <w:pPr>
        <w:ind w:left="153" w:hanging="720"/>
      </w:pPr>
      <w:rPr>
        <w:rFonts w:hint="default"/>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12">
    <w:nsid w:val="2E104D43"/>
    <w:multiLevelType w:val="hybridMultilevel"/>
    <w:tmpl w:val="3606E7CC"/>
    <w:lvl w:ilvl="0" w:tplc="24D69C28">
      <w:start w:val="4"/>
      <w:numFmt w:val="bullet"/>
      <w:lvlText w:val="-"/>
      <w:lvlJc w:val="left"/>
      <w:pPr>
        <w:ind w:left="1413" w:hanging="705"/>
      </w:pPr>
      <w:rPr>
        <w:rFonts w:ascii="Noto Sans" w:eastAsia="Times New Roman" w:hAnsi="Noto Sans" w:cs="Noto San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
    <w:nsid w:val="3370050F"/>
    <w:multiLevelType w:val="hybridMultilevel"/>
    <w:tmpl w:val="1B76EF52"/>
    <w:lvl w:ilvl="0" w:tplc="080A0003">
      <w:start w:val="1"/>
      <w:numFmt w:val="bullet"/>
      <w:lvlText w:val="o"/>
      <w:lvlJc w:val="left"/>
      <w:pPr>
        <w:ind w:left="6028" w:hanging="360"/>
      </w:pPr>
      <w:rPr>
        <w:rFonts w:ascii="Courier New" w:hAnsi="Courier New" w:cs="Courier New" w:hint="default"/>
      </w:rPr>
    </w:lvl>
    <w:lvl w:ilvl="1" w:tplc="FFFFFFFF">
      <w:numFmt w:val="bullet"/>
      <w:lvlText w:val="-"/>
      <w:lvlJc w:val="left"/>
      <w:pPr>
        <w:ind w:left="7093" w:hanging="705"/>
      </w:pPr>
      <w:rPr>
        <w:rFonts w:ascii="Noto Sans" w:eastAsia="Times New Roman" w:hAnsi="Noto Sans" w:cs="Noto Sans" w:hint="default"/>
      </w:rPr>
    </w:lvl>
    <w:lvl w:ilvl="2" w:tplc="FFFFFFFF" w:tentative="1">
      <w:start w:val="1"/>
      <w:numFmt w:val="bullet"/>
      <w:lvlText w:val=""/>
      <w:lvlJc w:val="left"/>
      <w:pPr>
        <w:ind w:left="7468" w:hanging="360"/>
      </w:pPr>
      <w:rPr>
        <w:rFonts w:ascii="Wingdings" w:hAnsi="Wingdings" w:hint="default"/>
      </w:rPr>
    </w:lvl>
    <w:lvl w:ilvl="3" w:tplc="FFFFFFFF" w:tentative="1">
      <w:start w:val="1"/>
      <w:numFmt w:val="bullet"/>
      <w:lvlText w:val=""/>
      <w:lvlJc w:val="left"/>
      <w:pPr>
        <w:ind w:left="8188" w:hanging="360"/>
      </w:pPr>
      <w:rPr>
        <w:rFonts w:ascii="Symbol" w:hAnsi="Symbol" w:hint="default"/>
      </w:rPr>
    </w:lvl>
    <w:lvl w:ilvl="4" w:tplc="FFFFFFFF" w:tentative="1">
      <w:start w:val="1"/>
      <w:numFmt w:val="bullet"/>
      <w:lvlText w:val="o"/>
      <w:lvlJc w:val="left"/>
      <w:pPr>
        <w:ind w:left="8908" w:hanging="360"/>
      </w:pPr>
      <w:rPr>
        <w:rFonts w:ascii="Courier New" w:hAnsi="Courier New" w:cs="Courier New" w:hint="default"/>
      </w:rPr>
    </w:lvl>
    <w:lvl w:ilvl="5" w:tplc="FFFFFFFF" w:tentative="1">
      <w:start w:val="1"/>
      <w:numFmt w:val="bullet"/>
      <w:lvlText w:val=""/>
      <w:lvlJc w:val="left"/>
      <w:pPr>
        <w:ind w:left="9628" w:hanging="360"/>
      </w:pPr>
      <w:rPr>
        <w:rFonts w:ascii="Wingdings" w:hAnsi="Wingdings" w:hint="default"/>
      </w:rPr>
    </w:lvl>
    <w:lvl w:ilvl="6" w:tplc="FFFFFFFF" w:tentative="1">
      <w:start w:val="1"/>
      <w:numFmt w:val="bullet"/>
      <w:lvlText w:val=""/>
      <w:lvlJc w:val="left"/>
      <w:pPr>
        <w:ind w:left="10348" w:hanging="360"/>
      </w:pPr>
      <w:rPr>
        <w:rFonts w:ascii="Symbol" w:hAnsi="Symbol" w:hint="default"/>
      </w:rPr>
    </w:lvl>
    <w:lvl w:ilvl="7" w:tplc="FFFFFFFF" w:tentative="1">
      <w:start w:val="1"/>
      <w:numFmt w:val="bullet"/>
      <w:lvlText w:val="o"/>
      <w:lvlJc w:val="left"/>
      <w:pPr>
        <w:ind w:left="11068" w:hanging="360"/>
      </w:pPr>
      <w:rPr>
        <w:rFonts w:ascii="Courier New" w:hAnsi="Courier New" w:cs="Courier New" w:hint="default"/>
      </w:rPr>
    </w:lvl>
    <w:lvl w:ilvl="8" w:tplc="FFFFFFFF" w:tentative="1">
      <w:start w:val="1"/>
      <w:numFmt w:val="bullet"/>
      <w:lvlText w:val=""/>
      <w:lvlJc w:val="left"/>
      <w:pPr>
        <w:ind w:left="11788" w:hanging="360"/>
      </w:pPr>
      <w:rPr>
        <w:rFonts w:ascii="Wingdings" w:hAnsi="Wingdings" w:hint="default"/>
      </w:rPr>
    </w:lvl>
  </w:abstractNum>
  <w:abstractNum w:abstractNumId="14">
    <w:nsid w:val="390F3057"/>
    <w:multiLevelType w:val="hybridMultilevel"/>
    <w:tmpl w:val="4E881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3B5900F9"/>
    <w:multiLevelType w:val="hybridMultilevel"/>
    <w:tmpl w:val="A30A4606"/>
    <w:lvl w:ilvl="0" w:tplc="080A000F">
      <w:start w:val="1"/>
      <w:numFmt w:val="decimal"/>
      <w:lvlText w:val="%1."/>
      <w:lvlJc w:val="lef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nsid w:val="3FF84B43"/>
    <w:multiLevelType w:val="hybridMultilevel"/>
    <w:tmpl w:val="BE1CD7F8"/>
    <w:lvl w:ilvl="0" w:tplc="FFFFFFFF">
      <w:start w:val="1"/>
      <w:numFmt w:val="decimal"/>
      <w:lvlText w:val="%1."/>
      <w:lvlJc w:val="left"/>
      <w:pPr>
        <w:ind w:left="644"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nsid w:val="46253545"/>
    <w:multiLevelType w:val="hybridMultilevel"/>
    <w:tmpl w:val="CE5C303C"/>
    <w:lvl w:ilvl="0" w:tplc="080A000F">
      <w:start w:val="1"/>
      <w:numFmt w:val="decimal"/>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8">
    <w:nsid w:val="57EA6198"/>
    <w:multiLevelType w:val="hybridMultilevel"/>
    <w:tmpl w:val="7B34F568"/>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19">
    <w:nsid w:val="585036B3"/>
    <w:multiLevelType w:val="hybridMultilevel"/>
    <w:tmpl w:val="426CAE5E"/>
    <w:lvl w:ilvl="0" w:tplc="080A0013">
      <w:start w:val="1"/>
      <w:numFmt w:val="upperRoman"/>
      <w:lvlText w:val="%1."/>
      <w:lvlJc w:val="right"/>
      <w:pPr>
        <w:ind w:left="153" w:hanging="360"/>
      </w:pPr>
    </w:lvl>
    <w:lvl w:ilvl="1" w:tplc="080A0019" w:tentative="1">
      <w:start w:val="1"/>
      <w:numFmt w:val="lowerLetter"/>
      <w:lvlText w:val="%2."/>
      <w:lvlJc w:val="left"/>
      <w:pPr>
        <w:ind w:left="873" w:hanging="360"/>
      </w:pPr>
    </w:lvl>
    <w:lvl w:ilvl="2" w:tplc="080A001B">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20">
    <w:nsid w:val="5950135D"/>
    <w:multiLevelType w:val="hybridMultilevel"/>
    <w:tmpl w:val="F8A22A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64142616"/>
    <w:multiLevelType w:val="hybridMultilevel"/>
    <w:tmpl w:val="E81E783C"/>
    <w:lvl w:ilvl="0" w:tplc="D00A9934">
      <w:start w:val="4"/>
      <w:numFmt w:val="bullet"/>
      <w:lvlText w:val="-"/>
      <w:lvlJc w:val="left"/>
      <w:pPr>
        <w:ind w:left="1065" w:hanging="705"/>
      </w:pPr>
      <w:rPr>
        <w:rFonts w:ascii="Noto Sans" w:eastAsia="Times New Roman" w:hAnsi="Noto Sans" w:cs="Noto San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753D7FD6"/>
    <w:multiLevelType w:val="hybridMultilevel"/>
    <w:tmpl w:val="CE5C303C"/>
    <w:lvl w:ilvl="0" w:tplc="080A000F">
      <w:start w:val="1"/>
      <w:numFmt w:val="decimal"/>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3">
    <w:nsid w:val="76903426"/>
    <w:multiLevelType w:val="hybridMultilevel"/>
    <w:tmpl w:val="90966C14"/>
    <w:lvl w:ilvl="0" w:tplc="080A0017">
      <w:start w:val="1"/>
      <w:numFmt w:val="lowerLetter"/>
      <w:lvlText w:val="%1)"/>
      <w:lvlJc w:val="left"/>
      <w:pPr>
        <w:ind w:left="786" w:hanging="360"/>
      </w:pPr>
      <w:rPr>
        <w:rFonts w:hint="default"/>
        <w:b/>
        <w:bCs w:val="0"/>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76946BB2"/>
    <w:multiLevelType w:val="hybridMultilevel"/>
    <w:tmpl w:val="1E6A4C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9"/>
  </w:num>
  <w:num w:numId="2">
    <w:abstractNumId w:val="11"/>
  </w:num>
  <w:num w:numId="3">
    <w:abstractNumId w:val="20"/>
  </w:num>
  <w:num w:numId="4">
    <w:abstractNumId w:val="6"/>
  </w:num>
  <w:num w:numId="5">
    <w:abstractNumId w:val="7"/>
  </w:num>
  <w:num w:numId="6">
    <w:abstractNumId w:val="1"/>
  </w:num>
  <w:num w:numId="7">
    <w:abstractNumId w:val="4"/>
  </w:num>
  <w:num w:numId="8">
    <w:abstractNumId w:val="21"/>
  </w:num>
  <w:num w:numId="9">
    <w:abstractNumId w:val="0"/>
  </w:num>
  <w:num w:numId="10">
    <w:abstractNumId w:val="3"/>
  </w:num>
  <w:num w:numId="11">
    <w:abstractNumId w:val="12"/>
  </w:num>
  <w:num w:numId="12">
    <w:abstractNumId w:val="14"/>
  </w:num>
  <w:num w:numId="13">
    <w:abstractNumId w:val="24"/>
  </w:num>
  <w:num w:numId="14">
    <w:abstractNumId w:val="15"/>
  </w:num>
  <w:num w:numId="15">
    <w:abstractNumId w:val="5"/>
  </w:num>
  <w:num w:numId="16">
    <w:abstractNumId w:val="8"/>
  </w:num>
  <w:num w:numId="17">
    <w:abstractNumId w:val="16"/>
  </w:num>
  <w:num w:numId="18">
    <w:abstractNumId w:val="23"/>
  </w:num>
  <w:num w:numId="19">
    <w:abstractNumId w:val="17"/>
  </w:num>
  <w:num w:numId="20">
    <w:abstractNumId w:val="22"/>
  </w:num>
  <w:num w:numId="21">
    <w:abstractNumId w:val="2"/>
  </w:num>
  <w:num w:numId="22">
    <w:abstractNumId w:val="13"/>
  </w:num>
  <w:num w:numId="23">
    <w:abstractNumId w:val="9"/>
  </w:num>
  <w:num w:numId="24">
    <w:abstractNumId w:val="18"/>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16E"/>
    <w:rsid w:val="000037E7"/>
    <w:rsid w:val="00007681"/>
    <w:rsid w:val="000114E9"/>
    <w:rsid w:val="0001680B"/>
    <w:rsid w:val="000270BF"/>
    <w:rsid w:val="00033E44"/>
    <w:rsid w:val="00036B79"/>
    <w:rsid w:val="000467C1"/>
    <w:rsid w:val="00054BA9"/>
    <w:rsid w:val="000574F3"/>
    <w:rsid w:val="0007615C"/>
    <w:rsid w:val="00092CE1"/>
    <w:rsid w:val="00095970"/>
    <w:rsid w:val="00095EB0"/>
    <w:rsid w:val="000A09C1"/>
    <w:rsid w:val="000A408C"/>
    <w:rsid w:val="000C0FA5"/>
    <w:rsid w:val="000C471E"/>
    <w:rsid w:val="000D028C"/>
    <w:rsid w:val="000D272D"/>
    <w:rsid w:val="000D5C00"/>
    <w:rsid w:val="000D6B74"/>
    <w:rsid w:val="000D799D"/>
    <w:rsid w:val="000E5D1C"/>
    <w:rsid w:val="000F1DE1"/>
    <w:rsid w:val="000F7720"/>
    <w:rsid w:val="00120F0C"/>
    <w:rsid w:val="001258FA"/>
    <w:rsid w:val="00132439"/>
    <w:rsid w:val="001373C3"/>
    <w:rsid w:val="00146280"/>
    <w:rsid w:val="00146515"/>
    <w:rsid w:val="00146EAA"/>
    <w:rsid w:val="001477F0"/>
    <w:rsid w:val="00150065"/>
    <w:rsid w:val="001540D9"/>
    <w:rsid w:val="00156A3E"/>
    <w:rsid w:val="00161667"/>
    <w:rsid w:val="00161740"/>
    <w:rsid w:val="0016179D"/>
    <w:rsid w:val="0017022C"/>
    <w:rsid w:val="00180A38"/>
    <w:rsid w:val="00184325"/>
    <w:rsid w:val="00184E8F"/>
    <w:rsid w:val="001C4D9F"/>
    <w:rsid w:val="001C66DC"/>
    <w:rsid w:val="001E72D4"/>
    <w:rsid w:val="00223CFF"/>
    <w:rsid w:val="00232477"/>
    <w:rsid w:val="00234097"/>
    <w:rsid w:val="00245415"/>
    <w:rsid w:val="00256B1D"/>
    <w:rsid w:val="002604C0"/>
    <w:rsid w:val="002604F4"/>
    <w:rsid w:val="00266A2F"/>
    <w:rsid w:val="002773DF"/>
    <w:rsid w:val="00281BB6"/>
    <w:rsid w:val="00293BAE"/>
    <w:rsid w:val="0029542D"/>
    <w:rsid w:val="002C734F"/>
    <w:rsid w:val="002D089B"/>
    <w:rsid w:val="002D52E7"/>
    <w:rsid w:val="002D78A2"/>
    <w:rsid w:val="002E2142"/>
    <w:rsid w:val="002E4953"/>
    <w:rsid w:val="002F03EA"/>
    <w:rsid w:val="002F5253"/>
    <w:rsid w:val="00303C8C"/>
    <w:rsid w:val="0030476A"/>
    <w:rsid w:val="00305F5E"/>
    <w:rsid w:val="003061DD"/>
    <w:rsid w:val="003111D4"/>
    <w:rsid w:val="00322D1D"/>
    <w:rsid w:val="00330DC8"/>
    <w:rsid w:val="0034181C"/>
    <w:rsid w:val="00354916"/>
    <w:rsid w:val="00357D60"/>
    <w:rsid w:val="003601B6"/>
    <w:rsid w:val="00363222"/>
    <w:rsid w:val="00370465"/>
    <w:rsid w:val="00373A03"/>
    <w:rsid w:val="00387ADD"/>
    <w:rsid w:val="00397037"/>
    <w:rsid w:val="003A2676"/>
    <w:rsid w:val="003B4125"/>
    <w:rsid w:val="003D416E"/>
    <w:rsid w:val="003E1335"/>
    <w:rsid w:val="003E2469"/>
    <w:rsid w:val="003F105F"/>
    <w:rsid w:val="00405285"/>
    <w:rsid w:val="00414470"/>
    <w:rsid w:val="0041477D"/>
    <w:rsid w:val="0042332B"/>
    <w:rsid w:val="00432731"/>
    <w:rsid w:val="00434B6B"/>
    <w:rsid w:val="00461B74"/>
    <w:rsid w:val="00465B13"/>
    <w:rsid w:val="00470798"/>
    <w:rsid w:val="00474EC4"/>
    <w:rsid w:val="00477DCA"/>
    <w:rsid w:val="00477F45"/>
    <w:rsid w:val="00480EF8"/>
    <w:rsid w:val="00482F9C"/>
    <w:rsid w:val="004A0241"/>
    <w:rsid w:val="004A4C4E"/>
    <w:rsid w:val="004A69CE"/>
    <w:rsid w:val="004D146C"/>
    <w:rsid w:val="004D7D5A"/>
    <w:rsid w:val="004E0D31"/>
    <w:rsid w:val="004F05D0"/>
    <w:rsid w:val="00520971"/>
    <w:rsid w:val="00521566"/>
    <w:rsid w:val="0054588B"/>
    <w:rsid w:val="0055236A"/>
    <w:rsid w:val="005523F3"/>
    <w:rsid w:val="005545AF"/>
    <w:rsid w:val="00567CA1"/>
    <w:rsid w:val="00567D9F"/>
    <w:rsid w:val="005818D3"/>
    <w:rsid w:val="005861E4"/>
    <w:rsid w:val="00587D6D"/>
    <w:rsid w:val="005948AE"/>
    <w:rsid w:val="00595035"/>
    <w:rsid w:val="005A7789"/>
    <w:rsid w:val="005B0BEE"/>
    <w:rsid w:val="005B6231"/>
    <w:rsid w:val="005B6863"/>
    <w:rsid w:val="005C1A7C"/>
    <w:rsid w:val="005C6F20"/>
    <w:rsid w:val="005C7CAD"/>
    <w:rsid w:val="005D2715"/>
    <w:rsid w:val="005D2C36"/>
    <w:rsid w:val="005D536F"/>
    <w:rsid w:val="005E15EE"/>
    <w:rsid w:val="005E6F68"/>
    <w:rsid w:val="00606B99"/>
    <w:rsid w:val="00616033"/>
    <w:rsid w:val="00621840"/>
    <w:rsid w:val="00625480"/>
    <w:rsid w:val="006254B7"/>
    <w:rsid w:val="00626EE3"/>
    <w:rsid w:val="00631824"/>
    <w:rsid w:val="006322C1"/>
    <w:rsid w:val="0063601E"/>
    <w:rsid w:val="00636C16"/>
    <w:rsid w:val="006526B7"/>
    <w:rsid w:val="00652C47"/>
    <w:rsid w:val="006770F8"/>
    <w:rsid w:val="00680276"/>
    <w:rsid w:val="00684A0C"/>
    <w:rsid w:val="006960E5"/>
    <w:rsid w:val="00696993"/>
    <w:rsid w:val="006A3D09"/>
    <w:rsid w:val="006C0425"/>
    <w:rsid w:val="006C3B4E"/>
    <w:rsid w:val="006D0ACB"/>
    <w:rsid w:val="006D4AB7"/>
    <w:rsid w:val="006D4FD4"/>
    <w:rsid w:val="006E4D18"/>
    <w:rsid w:val="006E7421"/>
    <w:rsid w:val="006F24F7"/>
    <w:rsid w:val="006F787F"/>
    <w:rsid w:val="00714C94"/>
    <w:rsid w:val="007211D5"/>
    <w:rsid w:val="00723B20"/>
    <w:rsid w:val="007347A2"/>
    <w:rsid w:val="00734AD6"/>
    <w:rsid w:val="00734C05"/>
    <w:rsid w:val="00740769"/>
    <w:rsid w:val="007419AF"/>
    <w:rsid w:val="007421E3"/>
    <w:rsid w:val="00742B4E"/>
    <w:rsid w:val="00751544"/>
    <w:rsid w:val="007557A1"/>
    <w:rsid w:val="00755D03"/>
    <w:rsid w:val="007641B3"/>
    <w:rsid w:val="0077376E"/>
    <w:rsid w:val="0078195E"/>
    <w:rsid w:val="00797C05"/>
    <w:rsid w:val="007B74AD"/>
    <w:rsid w:val="007C3A81"/>
    <w:rsid w:val="007C72D9"/>
    <w:rsid w:val="007D77D1"/>
    <w:rsid w:val="007E12C6"/>
    <w:rsid w:val="007E5888"/>
    <w:rsid w:val="007F1DB3"/>
    <w:rsid w:val="007F458E"/>
    <w:rsid w:val="007F5E00"/>
    <w:rsid w:val="0080095F"/>
    <w:rsid w:val="00831EE7"/>
    <w:rsid w:val="00831FF3"/>
    <w:rsid w:val="00834146"/>
    <w:rsid w:val="008345E6"/>
    <w:rsid w:val="0085656E"/>
    <w:rsid w:val="00865FD5"/>
    <w:rsid w:val="0086640E"/>
    <w:rsid w:val="00876A9C"/>
    <w:rsid w:val="008777FB"/>
    <w:rsid w:val="00885B89"/>
    <w:rsid w:val="00892015"/>
    <w:rsid w:val="00893962"/>
    <w:rsid w:val="00894683"/>
    <w:rsid w:val="008A440B"/>
    <w:rsid w:val="008B5349"/>
    <w:rsid w:val="008D258F"/>
    <w:rsid w:val="008D7B13"/>
    <w:rsid w:val="008F0141"/>
    <w:rsid w:val="008F2306"/>
    <w:rsid w:val="0090412A"/>
    <w:rsid w:val="009066A7"/>
    <w:rsid w:val="009068C0"/>
    <w:rsid w:val="00907F1C"/>
    <w:rsid w:val="0091275F"/>
    <w:rsid w:val="009139C1"/>
    <w:rsid w:val="00915F30"/>
    <w:rsid w:val="00932C27"/>
    <w:rsid w:val="009338B8"/>
    <w:rsid w:val="00934136"/>
    <w:rsid w:val="00937C98"/>
    <w:rsid w:val="00940A47"/>
    <w:rsid w:val="00942415"/>
    <w:rsid w:val="00942628"/>
    <w:rsid w:val="00942863"/>
    <w:rsid w:val="00943B63"/>
    <w:rsid w:val="00953F0A"/>
    <w:rsid w:val="00965128"/>
    <w:rsid w:val="009711ED"/>
    <w:rsid w:val="009845F9"/>
    <w:rsid w:val="00996601"/>
    <w:rsid w:val="00997280"/>
    <w:rsid w:val="009A2782"/>
    <w:rsid w:val="009A4F12"/>
    <w:rsid w:val="009B5849"/>
    <w:rsid w:val="009B65A3"/>
    <w:rsid w:val="009C12D6"/>
    <w:rsid w:val="009C1FB8"/>
    <w:rsid w:val="009D0EEF"/>
    <w:rsid w:val="009E1E80"/>
    <w:rsid w:val="009E21E6"/>
    <w:rsid w:val="009F2BA1"/>
    <w:rsid w:val="009F3670"/>
    <w:rsid w:val="00A0139D"/>
    <w:rsid w:val="00A0399F"/>
    <w:rsid w:val="00A07674"/>
    <w:rsid w:val="00A17E60"/>
    <w:rsid w:val="00A252E0"/>
    <w:rsid w:val="00A25FD0"/>
    <w:rsid w:val="00A301D7"/>
    <w:rsid w:val="00A32DDA"/>
    <w:rsid w:val="00A35B93"/>
    <w:rsid w:val="00A35B98"/>
    <w:rsid w:val="00A4792D"/>
    <w:rsid w:val="00A57D4C"/>
    <w:rsid w:val="00A73D65"/>
    <w:rsid w:val="00A83740"/>
    <w:rsid w:val="00A843C7"/>
    <w:rsid w:val="00AB5FB3"/>
    <w:rsid w:val="00AD31BC"/>
    <w:rsid w:val="00AD6567"/>
    <w:rsid w:val="00AD7ABA"/>
    <w:rsid w:val="00AF244D"/>
    <w:rsid w:val="00AF2894"/>
    <w:rsid w:val="00AF682A"/>
    <w:rsid w:val="00B03843"/>
    <w:rsid w:val="00B355CE"/>
    <w:rsid w:val="00B3608B"/>
    <w:rsid w:val="00B416C2"/>
    <w:rsid w:val="00B426E2"/>
    <w:rsid w:val="00B4454A"/>
    <w:rsid w:val="00B62207"/>
    <w:rsid w:val="00B65CA3"/>
    <w:rsid w:val="00B72D65"/>
    <w:rsid w:val="00B72ED2"/>
    <w:rsid w:val="00B81CF2"/>
    <w:rsid w:val="00B84249"/>
    <w:rsid w:val="00B87C85"/>
    <w:rsid w:val="00B95956"/>
    <w:rsid w:val="00BB0AEF"/>
    <w:rsid w:val="00BB21A6"/>
    <w:rsid w:val="00BB2DFF"/>
    <w:rsid w:val="00BB645C"/>
    <w:rsid w:val="00BC18E3"/>
    <w:rsid w:val="00BC43BD"/>
    <w:rsid w:val="00BC56C2"/>
    <w:rsid w:val="00BC7718"/>
    <w:rsid w:val="00BE2CB7"/>
    <w:rsid w:val="00BE6F62"/>
    <w:rsid w:val="00BF29F6"/>
    <w:rsid w:val="00BF732D"/>
    <w:rsid w:val="00BF7FB0"/>
    <w:rsid w:val="00C02E98"/>
    <w:rsid w:val="00C13382"/>
    <w:rsid w:val="00C1362E"/>
    <w:rsid w:val="00C23B9E"/>
    <w:rsid w:val="00C279A3"/>
    <w:rsid w:val="00C30572"/>
    <w:rsid w:val="00C30849"/>
    <w:rsid w:val="00C3779C"/>
    <w:rsid w:val="00C37B2C"/>
    <w:rsid w:val="00C465FE"/>
    <w:rsid w:val="00C626A7"/>
    <w:rsid w:val="00C64C2C"/>
    <w:rsid w:val="00C67047"/>
    <w:rsid w:val="00C70D69"/>
    <w:rsid w:val="00C75416"/>
    <w:rsid w:val="00C90CED"/>
    <w:rsid w:val="00C918A3"/>
    <w:rsid w:val="00C92EAF"/>
    <w:rsid w:val="00CB7D4F"/>
    <w:rsid w:val="00CD41AB"/>
    <w:rsid w:val="00CD4AEA"/>
    <w:rsid w:val="00CD4F81"/>
    <w:rsid w:val="00CE0919"/>
    <w:rsid w:val="00CE3E99"/>
    <w:rsid w:val="00D10488"/>
    <w:rsid w:val="00D1354D"/>
    <w:rsid w:val="00D14F51"/>
    <w:rsid w:val="00D20C38"/>
    <w:rsid w:val="00D25EB8"/>
    <w:rsid w:val="00D27661"/>
    <w:rsid w:val="00D44D14"/>
    <w:rsid w:val="00D53D98"/>
    <w:rsid w:val="00D714D3"/>
    <w:rsid w:val="00D73B56"/>
    <w:rsid w:val="00D84E05"/>
    <w:rsid w:val="00D86D27"/>
    <w:rsid w:val="00D941DC"/>
    <w:rsid w:val="00D960D6"/>
    <w:rsid w:val="00D97F1C"/>
    <w:rsid w:val="00D97FD6"/>
    <w:rsid w:val="00DA037A"/>
    <w:rsid w:val="00DA1B19"/>
    <w:rsid w:val="00DA53B4"/>
    <w:rsid w:val="00DB1BBE"/>
    <w:rsid w:val="00DB5090"/>
    <w:rsid w:val="00DB53A4"/>
    <w:rsid w:val="00DE25B6"/>
    <w:rsid w:val="00DE5039"/>
    <w:rsid w:val="00E00F1B"/>
    <w:rsid w:val="00E04AE9"/>
    <w:rsid w:val="00E05A37"/>
    <w:rsid w:val="00E155A4"/>
    <w:rsid w:val="00E37877"/>
    <w:rsid w:val="00E442BE"/>
    <w:rsid w:val="00E4497C"/>
    <w:rsid w:val="00E759EA"/>
    <w:rsid w:val="00E93867"/>
    <w:rsid w:val="00EA4669"/>
    <w:rsid w:val="00EB1130"/>
    <w:rsid w:val="00EB11F0"/>
    <w:rsid w:val="00EB407F"/>
    <w:rsid w:val="00EB4DA6"/>
    <w:rsid w:val="00EB7762"/>
    <w:rsid w:val="00EC2C14"/>
    <w:rsid w:val="00EC7CF4"/>
    <w:rsid w:val="00EE053F"/>
    <w:rsid w:val="00EE1A89"/>
    <w:rsid w:val="00EE6B41"/>
    <w:rsid w:val="00EF1BAB"/>
    <w:rsid w:val="00EF38B8"/>
    <w:rsid w:val="00EF62B5"/>
    <w:rsid w:val="00EF7682"/>
    <w:rsid w:val="00F0507E"/>
    <w:rsid w:val="00F1301D"/>
    <w:rsid w:val="00F13929"/>
    <w:rsid w:val="00F20528"/>
    <w:rsid w:val="00F24915"/>
    <w:rsid w:val="00F25E44"/>
    <w:rsid w:val="00F31A65"/>
    <w:rsid w:val="00F32098"/>
    <w:rsid w:val="00F36D7A"/>
    <w:rsid w:val="00F401F9"/>
    <w:rsid w:val="00F64E3C"/>
    <w:rsid w:val="00F745B2"/>
    <w:rsid w:val="00F768DC"/>
    <w:rsid w:val="00F76C5D"/>
    <w:rsid w:val="00F87A5E"/>
    <w:rsid w:val="00F9309B"/>
    <w:rsid w:val="00F945F2"/>
    <w:rsid w:val="00FA1218"/>
    <w:rsid w:val="00FA1F21"/>
    <w:rsid w:val="00FA3B7B"/>
    <w:rsid w:val="00FA4C6E"/>
    <w:rsid w:val="00FA7E76"/>
    <w:rsid w:val="00FC02D3"/>
    <w:rsid w:val="00FC2F74"/>
    <w:rsid w:val="00FC4207"/>
    <w:rsid w:val="00FD754F"/>
    <w:rsid w:val="00FD75E1"/>
    <w:rsid w:val="00FE2ADE"/>
    <w:rsid w:val="00FE388A"/>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259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39"/>
    <w:rsid w:val="004147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n">
    <w:name w:val="Revision"/>
    <w:hidden/>
    <w:uiPriority w:val="99"/>
    <w:semiHidden/>
    <w:rsid w:val="00FA3B7B"/>
    <w:rPr>
      <w:rFonts w:eastAsia="Yu Mincho"/>
      <w:sz w:val="24"/>
      <w:szCs w:val="24"/>
      <w:lang w:val="es-ES" w:eastAsia="en-US"/>
    </w:rPr>
  </w:style>
  <w:style w:type="character" w:styleId="Refdecomentario">
    <w:name w:val="annotation reference"/>
    <w:basedOn w:val="Fuentedeprrafopredeter"/>
    <w:uiPriority w:val="99"/>
    <w:semiHidden/>
    <w:unhideWhenUsed/>
    <w:rsid w:val="00FA3B7B"/>
    <w:rPr>
      <w:sz w:val="16"/>
      <w:szCs w:val="16"/>
    </w:rPr>
  </w:style>
  <w:style w:type="paragraph" w:styleId="Textocomentario">
    <w:name w:val="annotation text"/>
    <w:basedOn w:val="Normal"/>
    <w:link w:val="TextocomentarioCar"/>
    <w:uiPriority w:val="99"/>
    <w:unhideWhenUsed/>
    <w:rsid w:val="00FA3B7B"/>
    <w:rPr>
      <w:sz w:val="20"/>
      <w:szCs w:val="20"/>
    </w:rPr>
  </w:style>
  <w:style w:type="character" w:customStyle="1" w:styleId="TextocomentarioCar">
    <w:name w:val="Texto comentario Car"/>
    <w:basedOn w:val="Fuentedeprrafopredeter"/>
    <w:link w:val="Textocomentario"/>
    <w:uiPriority w:val="99"/>
    <w:rsid w:val="00FA3B7B"/>
    <w:rPr>
      <w:rFonts w:eastAsia="Yu Mincho"/>
      <w:lang w:val="es-ES" w:eastAsia="en-US"/>
    </w:rPr>
  </w:style>
  <w:style w:type="paragraph" w:styleId="Asuntodelcomentario">
    <w:name w:val="annotation subject"/>
    <w:basedOn w:val="Textocomentario"/>
    <w:next w:val="Textocomentario"/>
    <w:link w:val="AsuntodelcomentarioCar"/>
    <w:uiPriority w:val="99"/>
    <w:semiHidden/>
    <w:unhideWhenUsed/>
    <w:rsid w:val="00FA3B7B"/>
    <w:rPr>
      <w:b/>
      <w:bCs/>
    </w:rPr>
  </w:style>
  <w:style w:type="character" w:customStyle="1" w:styleId="AsuntodelcomentarioCar">
    <w:name w:val="Asunto del comentario Car"/>
    <w:basedOn w:val="TextocomentarioCar"/>
    <w:link w:val="Asuntodelcomentario"/>
    <w:uiPriority w:val="99"/>
    <w:semiHidden/>
    <w:rsid w:val="00FA3B7B"/>
    <w:rPr>
      <w:rFonts w:eastAsia="Yu Mincho"/>
      <w:b/>
      <w:bCs/>
      <w:lang w:val="es-ES" w:eastAsia="en-US"/>
    </w:rPr>
  </w:style>
  <w:style w:type="paragraph" w:customStyle="1" w:styleId="pf0">
    <w:name w:val="pf0"/>
    <w:basedOn w:val="Normal"/>
    <w:rsid w:val="00A83740"/>
    <w:pPr>
      <w:spacing w:before="100" w:beforeAutospacing="1" w:after="100" w:afterAutospacing="1"/>
    </w:pPr>
    <w:rPr>
      <w:rFonts w:ascii="Times New Roman" w:eastAsia="Times New Roman" w:hAnsi="Times New Roman"/>
      <w:lang w:val="es-MX" w:eastAsia="es-MX"/>
    </w:rPr>
  </w:style>
  <w:style w:type="character" w:customStyle="1" w:styleId="cf01">
    <w:name w:val="cf01"/>
    <w:basedOn w:val="Fuentedeprrafopredeter"/>
    <w:rsid w:val="00A83740"/>
    <w:rPr>
      <w:rFonts w:ascii="Segoe UI" w:hAnsi="Segoe UI" w:cs="Segoe UI" w:hint="default"/>
      <w:sz w:val="18"/>
      <w:szCs w:val="18"/>
    </w:rPr>
  </w:style>
  <w:style w:type="character" w:customStyle="1" w:styleId="cf11">
    <w:name w:val="cf11"/>
    <w:basedOn w:val="Fuentedeprrafopredeter"/>
    <w:rsid w:val="00A83740"/>
    <w:rPr>
      <w:rFonts w:ascii="Segoe UI" w:hAnsi="Segoe UI" w:cs="Segoe UI" w:hint="default"/>
      <w:i/>
      <w:iCs/>
      <w:sz w:val="18"/>
      <w:szCs w:val="18"/>
    </w:rPr>
  </w:style>
  <w:style w:type="paragraph" w:styleId="Sinespaciado">
    <w:name w:val="No Spacing"/>
    <w:uiPriority w:val="1"/>
    <w:qFormat/>
    <w:rsid w:val="000C471E"/>
    <w:rPr>
      <w:rFonts w:eastAsia="Yu Mincho"/>
      <w:sz w:val="24"/>
      <w:szCs w:val="24"/>
      <w:lang w:val="es-ES" w:eastAsia="en-US"/>
    </w:rPr>
  </w:style>
  <w:style w:type="paragraph" w:styleId="Prrafodelista">
    <w:name w:val="List Paragraph"/>
    <w:aliases w:val="lp1,List Paragraph1,List Paragraph11,Bullet List,FooterText,numbered,Paragraphe de liste1,Bulletr List Paragraph,列出段落,列出段落1,Párrafo de lista1,Scitum normal,Listas,Colorful List - Accent 11,Bullet 1,List Paragraph Char Char,b1,lp11"/>
    <w:basedOn w:val="Normal"/>
    <w:link w:val="PrrafodelistaCar"/>
    <w:uiPriority w:val="34"/>
    <w:qFormat/>
    <w:rsid w:val="00092CE1"/>
    <w:pPr>
      <w:ind w:left="720"/>
      <w:contextualSpacing/>
    </w:pPr>
  </w:style>
  <w:style w:type="character" w:styleId="Hipervnculo">
    <w:name w:val="Hyperlink"/>
    <w:basedOn w:val="Fuentedeprrafopredeter"/>
    <w:uiPriority w:val="99"/>
    <w:unhideWhenUsed/>
    <w:rsid w:val="000D272D"/>
    <w:rPr>
      <w:color w:val="467886" w:themeColor="hyperlink"/>
      <w:u w:val="single"/>
    </w:rPr>
  </w:style>
  <w:style w:type="character" w:customStyle="1" w:styleId="Mencinsinresolver1">
    <w:name w:val="Mención sin resolver1"/>
    <w:basedOn w:val="Fuentedeprrafopredeter"/>
    <w:uiPriority w:val="99"/>
    <w:semiHidden/>
    <w:unhideWhenUsed/>
    <w:rsid w:val="000D272D"/>
    <w:rPr>
      <w:color w:val="605E5C"/>
      <w:shd w:val="clear" w:color="auto" w:fill="E1DFDD"/>
    </w:rPr>
  </w:style>
  <w:style w:type="character" w:styleId="Hipervnculovisitado">
    <w:name w:val="FollowedHyperlink"/>
    <w:basedOn w:val="Fuentedeprrafopredeter"/>
    <w:uiPriority w:val="99"/>
    <w:semiHidden/>
    <w:unhideWhenUsed/>
    <w:rsid w:val="00D44D14"/>
    <w:rPr>
      <w:color w:val="800080"/>
      <w:u w:val="single"/>
    </w:rPr>
  </w:style>
  <w:style w:type="paragraph" w:customStyle="1" w:styleId="msonormal0">
    <w:name w:val="msonormal"/>
    <w:basedOn w:val="Normal"/>
    <w:rsid w:val="00D44D14"/>
    <w:pPr>
      <w:spacing w:before="100" w:beforeAutospacing="1" w:after="100" w:afterAutospacing="1"/>
    </w:pPr>
    <w:rPr>
      <w:rFonts w:ascii="Times New Roman" w:eastAsia="Times New Roman" w:hAnsi="Times New Roman"/>
      <w:lang w:val="es-MX" w:eastAsia="es-MX"/>
    </w:rPr>
  </w:style>
  <w:style w:type="paragraph" w:customStyle="1" w:styleId="font5">
    <w:name w:val="font5"/>
    <w:basedOn w:val="Normal"/>
    <w:rsid w:val="00D44D14"/>
    <w:pPr>
      <w:spacing w:before="100" w:beforeAutospacing="1" w:after="100" w:afterAutospacing="1"/>
    </w:pPr>
    <w:rPr>
      <w:rFonts w:eastAsia="Times New Roman" w:cs="Calibri"/>
      <w:b/>
      <w:bCs/>
      <w:color w:val="000000"/>
      <w:sz w:val="22"/>
      <w:szCs w:val="22"/>
      <w:lang w:val="es-MX" w:eastAsia="es-MX"/>
    </w:rPr>
  </w:style>
  <w:style w:type="paragraph" w:customStyle="1" w:styleId="xl66">
    <w:name w:val="xl66"/>
    <w:basedOn w:val="Normal"/>
    <w:rsid w:val="00D44D1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lang w:val="es-MX" w:eastAsia="es-MX"/>
    </w:rPr>
  </w:style>
  <w:style w:type="paragraph" w:customStyle="1" w:styleId="xl67">
    <w:name w:val="xl67"/>
    <w:basedOn w:val="Normal"/>
    <w:rsid w:val="00D44D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val="es-MX" w:eastAsia="es-MX"/>
    </w:rPr>
  </w:style>
  <w:style w:type="paragraph" w:customStyle="1" w:styleId="xl68">
    <w:name w:val="xl68"/>
    <w:basedOn w:val="Normal"/>
    <w:rsid w:val="00D44D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val="es-MX" w:eastAsia="es-MX"/>
    </w:rPr>
  </w:style>
  <w:style w:type="paragraph" w:customStyle="1" w:styleId="xl69">
    <w:name w:val="xl69"/>
    <w:basedOn w:val="Normal"/>
    <w:rsid w:val="00D44D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val="es-MX" w:eastAsia="es-MX"/>
    </w:rPr>
  </w:style>
  <w:style w:type="paragraph" w:customStyle="1" w:styleId="xl70">
    <w:name w:val="xl70"/>
    <w:basedOn w:val="Normal"/>
    <w:rsid w:val="00D44D1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lang w:val="es-MX" w:eastAsia="es-MX"/>
    </w:rPr>
  </w:style>
  <w:style w:type="paragraph" w:customStyle="1" w:styleId="xl71">
    <w:name w:val="xl71"/>
    <w:basedOn w:val="Normal"/>
    <w:rsid w:val="00D44D1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val="es-MX" w:eastAsia="es-MX"/>
    </w:rPr>
  </w:style>
  <w:style w:type="paragraph" w:customStyle="1" w:styleId="xl72">
    <w:name w:val="xl72"/>
    <w:basedOn w:val="Normal"/>
    <w:rsid w:val="00D44D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lang w:val="es-MX" w:eastAsia="es-MX"/>
    </w:rPr>
  </w:style>
  <w:style w:type="paragraph" w:customStyle="1" w:styleId="xl73">
    <w:name w:val="xl73"/>
    <w:basedOn w:val="Normal"/>
    <w:rsid w:val="00D44D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lang w:val="es-MX" w:eastAsia="es-MX"/>
    </w:rPr>
  </w:style>
  <w:style w:type="paragraph" w:customStyle="1" w:styleId="xl74">
    <w:name w:val="xl74"/>
    <w:basedOn w:val="Normal"/>
    <w:rsid w:val="00D44D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lang w:val="es-MX" w:eastAsia="es-MX"/>
    </w:rPr>
  </w:style>
  <w:style w:type="paragraph" w:customStyle="1" w:styleId="xl75">
    <w:name w:val="xl75"/>
    <w:basedOn w:val="Normal"/>
    <w:rsid w:val="00D44D1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val="es-MX" w:eastAsia="es-MX"/>
    </w:rPr>
  </w:style>
  <w:style w:type="paragraph" w:customStyle="1" w:styleId="xl76">
    <w:name w:val="xl76"/>
    <w:basedOn w:val="Normal"/>
    <w:rsid w:val="00D44D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val="es-MX" w:eastAsia="es-MX"/>
    </w:rPr>
  </w:style>
  <w:style w:type="paragraph" w:customStyle="1" w:styleId="xl77">
    <w:name w:val="xl77"/>
    <w:basedOn w:val="Normal"/>
    <w:rsid w:val="00D44D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lang w:val="es-MX" w:eastAsia="es-MX"/>
    </w:rPr>
  </w:style>
  <w:style w:type="paragraph" w:customStyle="1" w:styleId="xl78">
    <w:name w:val="xl78"/>
    <w:basedOn w:val="Normal"/>
    <w:rsid w:val="00D44D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lang w:val="es-MX" w:eastAsia="es-MX"/>
    </w:rPr>
  </w:style>
  <w:style w:type="paragraph" w:customStyle="1" w:styleId="xl79">
    <w:name w:val="xl79"/>
    <w:basedOn w:val="Normal"/>
    <w:rsid w:val="00D44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lang w:val="es-MX" w:eastAsia="es-MX"/>
    </w:rPr>
  </w:style>
  <w:style w:type="paragraph" w:customStyle="1" w:styleId="xl80">
    <w:name w:val="xl80"/>
    <w:basedOn w:val="Normal"/>
    <w:rsid w:val="00D44D14"/>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lang w:val="es-MX" w:eastAsia="es-MX"/>
    </w:rPr>
  </w:style>
  <w:style w:type="paragraph" w:customStyle="1" w:styleId="xl81">
    <w:name w:val="xl81"/>
    <w:basedOn w:val="Normal"/>
    <w:rsid w:val="00D44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lang w:val="es-MX" w:eastAsia="es-MX"/>
    </w:rPr>
  </w:style>
  <w:style w:type="paragraph" w:customStyle="1" w:styleId="xl82">
    <w:name w:val="xl82"/>
    <w:basedOn w:val="Normal"/>
    <w:rsid w:val="00D44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lang w:val="es-MX" w:eastAsia="es-MX"/>
    </w:rPr>
  </w:style>
  <w:style w:type="paragraph" w:customStyle="1" w:styleId="xl83">
    <w:name w:val="xl83"/>
    <w:basedOn w:val="Normal"/>
    <w:rsid w:val="00D44D14"/>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lang w:val="es-MX" w:eastAsia="es-MX"/>
    </w:rPr>
  </w:style>
  <w:style w:type="paragraph" w:customStyle="1" w:styleId="xl84">
    <w:name w:val="xl84"/>
    <w:basedOn w:val="Normal"/>
    <w:rsid w:val="00D44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lang w:val="es-MX" w:eastAsia="es-MX"/>
    </w:rPr>
  </w:style>
  <w:style w:type="paragraph" w:customStyle="1" w:styleId="xl85">
    <w:name w:val="xl85"/>
    <w:basedOn w:val="Normal"/>
    <w:rsid w:val="00D44D1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lang w:val="es-MX" w:eastAsia="es-MX"/>
    </w:rPr>
  </w:style>
  <w:style w:type="paragraph" w:customStyle="1" w:styleId="xl86">
    <w:name w:val="xl86"/>
    <w:basedOn w:val="Normal"/>
    <w:rsid w:val="00D44D14"/>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lang w:val="es-MX" w:eastAsia="es-MX"/>
    </w:rPr>
  </w:style>
  <w:style w:type="paragraph" w:customStyle="1" w:styleId="xl87">
    <w:name w:val="xl87"/>
    <w:basedOn w:val="Normal"/>
    <w:rsid w:val="00D44D1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lang w:val="es-MX" w:eastAsia="es-MX"/>
    </w:rPr>
  </w:style>
  <w:style w:type="paragraph" w:customStyle="1" w:styleId="xl88">
    <w:name w:val="xl88"/>
    <w:basedOn w:val="Normal"/>
    <w:rsid w:val="007F458E"/>
    <w:pPr>
      <w:spacing w:before="100" w:beforeAutospacing="1" w:after="100" w:afterAutospacing="1"/>
      <w:jc w:val="center"/>
    </w:pPr>
    <w:rPr>
      <w:rFonts w:ascii="Times New Roman" w:eastAsia="Times New Roman" w:hAnsi="Times New Roman"/>
      <w:b/>
      <w:bCs/>
      <w:lang w:val="es-MX" w:eastAsia="es-MX"/>
    </w:rPr>
  </w:style>
  <w:style w:type="paragraph" w:customStyle="1" w:styleId="xl89">
    <w:name w:val="xl89"/>
    <w:basedOn w:val="Normal"/>
    <w:rsid w:val="007F458E"/>
    <w:pPr>
      <w:shd w:val="clear" w:color="000000" w:fill="FFFFFF"/>
      <w:spacing w:before="100" w:beforeAutospacing="1" w:after="100" w:afterAutospacing="1"/>
    </w:pPr>
    <w:rPr>
      <w:rFonts w:ascii="Times New Roman" w:eastAsia="Times New Roman" w:hAnsi="Times New Roman"/>
      <w:lang w:val="es-MX" w:eastAsia="es-MX"/>
    </w:rPr>
  </w:style>
  <w:style w:type="paragraph" w:customStyle="1" w:styleId="xl91">
    <w:name w:val="xl91"/>
    <w:basedOn w:val="Normal"/>
    <w:rsid w:val="007F458E"/>
    <w:pPr>
      <w:spacing w:before="100" w:beforeAutospacing="1" w:after="100" w:afterAutospacing="1"/>
      <w:jc w:val="center"/>
    </w:pPr>
    <w:rPr>
      <w:rFonts w:ascii="Times New Roman" w:eastAsia="Times New Roman" w:hAnsi="Times New Roman"/>
      <w:lang w:val="es-MX" w:eastAsia="es-MX"/>
    </w:rPr>
  </w:style>
  <w:style w:type="paragraph" w:customStyle="1" w:styleId="xl92">
    <w:name w:val="xl92"/>
    <w:basedOn w:val="Normal"/>
    <w:rsid w:val="007F45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lang w:val="es-MX" w:eastAsia="es-MX"/>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Párrafo de lista1 Car,Scitum normal Car,Listas Car,Bullet 1 Car"/>
    <w:link w:val="Prrafodelista"/>
    <w:uiPriority w:val="34"/>
    <w:qFormat/>
    <w:rsid w:val="009E1E80"/>
    <w:rPr>
      <w:rFonts w:eastAsia="Yu Mincho"/>
      <w:sz w:val="24"/>
      <w:szCs w:val="24"/>
      <w:lang w:val="es-ES" w:eastAsia="en-US"/>
    </w:rPr>
  </w:style>
  <w:style w:type="paragraph" w:customStyle="1" w:styleId="pf1">
    <w:name w:val="pf1"/>
    <w:basedOn w:val="Normal"/>
    <w:rsid w:val="00B426E2"/>
    <w:pPr>
      <w:spacing w:before="100" w:beforeAutospacing="1" w:after="100" w:afterAutospacing="1"/>
    </w:pPr>
    <w:rPr>
      <w:rFonts w:ascii="Times New Roman" w:eastAsia="Times New Roman" w:hAnsi="Times New Roman"/>
      <w:lang w:val="es-MX" w:eastAsia="es-MX"/>
    </w:rPr>
  </w:style>
  <w:style w:type="character" w:customStyle="1" w:styleId="cf21">
    <w:name w:val="cf21"/>
    <w:basedOn w:val="Fuentedeprrafopredeter"/>
    <w:rsid w:val="00B426E2"/>
    <w:rPr>
      <w:rFonts w:ascii="Segoe UI" w:hAnsi="Segoe UI" w:cs="Segoe UI" w:hint="default"/>
      <w:sz w:val="18"/>
      <w:szCs w:val="18"/>
    </w:rPr>
  </w:style>
  <w:style w:type="character" w:customStyle="1" w:styleId="cf31">
    <w:name w:val="cf31"/>
    <w:basedOn w:val="Fuentedeprrafopredeter"/>
    <w:rsid w:val="00915F30"/>
    <w:rPr>
      <w:rFonts w:ascii="Segoe UI" w:hAnsi="Segoe UI" w:cs="Segoe UI" w:hint="default"/>
      <w:sz w:val="18"/>
      <w:szCs w:val="18"/>
    </w:rPr>
  </w:style>
  <w:style w:type="paragraph" w:styleId="Sangradetextonormal">
    <w:name w:val="Body Text Indent"/>
    <w:basedOn w:val="Normal"/>
    <w:link w:val="SangradetextonormalCar"/>
    <w:uiPriority w:val="99"/>
    <w:semiHidden/>
    <w:unhideWhenUsed/>
    <w:rsid w:val="005C6F20"/>
    <w:pPr>
      <w:spacing w:after="120"/>
      <w:ind w:left="283"/>
    </w:pPr>
  </w:style>
  <w:style w:type="character" w:customStyle="1" w:styleId="SangradetextonormalCar">
    <w:name w:val="Sangría de texto normal Car"/>
    <w:basedOn w:val="Fuentedeprrafopredeter"/>
    <w:link w:val="Sangradetextonormal"/>
    <w:uiPriority w:val="99"/>
    <w:semiHidden/>
    <w:rsid w:val="005C6F20"/>
    <w:rPr>
      <w:rFonts w:eastAsia="Yu Mincho"/>
      <w:sz w:val="24"/>
      <w:szCs w:val="24"/>
      <w:lang w:val="es-ES" w:eastAsia="en-US"/>
    </w:rPr>
  </w:style>
  <w:style w:type="paragraph" w:styleId="Textoindependienteprimerasangra2">
    <w:name w:val="Body Text First Indent 2"/>
    <w:basedOn w:val="Sangradetextonormal"/>
    <w:link w:val="Textoindependienteprimerasangra2Car"/>
    <w:uiPriority w:val="99"/>
    <w:semiHidden/>
    <w:unhideWhenUsed/>
    <w:rsid w:val="005C6F20"/>
    <w:pPr>
      <w:spacing w:after="0"/>
      <w:ind w:left="360" w:firstLine="360"/>
    </w:pPr>
    <w:rPr>
      <w:rFonts w:asciiTheme="minorHAnsi" w:eastAsiaTheme="minorEastAsia" w:hAnsiTheme="minorHAnsi"/>
      <w:lang w:val="es-ES_tradnl"/>
    </w:rPr>
  </w:style>
  <w:style w:type="character" w:customStyle="1" w:styleId="Textoindependienteprimerasangra2Car">
    <w:name w:val="Texto independiente primera sangría 2 Car"/>
    <w:basedOn w:val="SangradetextonormalCar"/>
    <w:link w:val="Textoindependienteprimerasangra2"/>
    <w:uiPriority w:val="99"/>
    <w:semiHidden/>
    <w:rsid w:val="005C6F20"/>
    <w:rPr>
      <w:rFonts w:asciiTheme="minorHAnsi" w:eastAsiaTheme="minorEastAsia" w:hAnsiTheme="minorHAnsi"/>
      <w:sz w:val="24"/>
      <w:szCs w:val="24"/>
      <w:lang w:val="es-ES_tradn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39"/>
    <w:rsid w:val="004147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n">
    <w:name w:val="Revision"/>
    <w:hidden/>
    <w:uiPriority w:val="99"/>
    <w:semiHidden/>
    <w:rsid w:val="00FA3B7B"/>
    <w:rPr>
      <w:rFonts w:eastAsia="Yu Mincho"/>
      <w:sz w:val="24"/>
      <w:szCs w:val="24"/>
      <w:lang w:val="es-ES" w:eastAsia="en-US"/>
    </w:rPr>
  </w:style>
  <w:style w:type="character" w:styleId="Refdecomentario">
    <w:name w:val="annotation reference"/>
    <w:basedOn w:val="Fuentedeprrafopredeter"/>
    <w:uiPriority w:val="99"/>
    <w:semiHidden/>
    <w:unhideWhenUsed/>
    <w:rsid w:val="00FA3B7B"/>
    <w:rPr>
      <w:sz w:val="16"/>
      <w:szCs w:val="16"/>
    </w:rPr>
  </w:style>
  <w:style w:type="paragraph" w:styleId="Textocomentario">
    <w:name w:val="annotation text"/>
    <w:basedOn w:val="Normal"/>
    <w:link w:val="TextocomentarioCar"/>
    <w:uiPriority w:val="99"/>
    <w:unhideWhenUsed/>
    <w:rsid w:val="00FA3B7B"/>
    <w:rPr>
      <w:sz w:val="20"/>
      <w:szCs w:val="20"/>
    </w:rPr>
  </w:style>
  <w:style w:type="character" w:customStyle="1" w:styleId="TextocomentarioCar">
    <w:name w:val="Texto comentario Car"/>
    <w:basedOn w:val="Fuentedeprrafopredeter"/>
    <w:link w:val="Textocomentario"/>
    <w:uiPriority w:val="99"/>
    <w:rsid w:val="00FA3B7B"/>
    <w:rPr>
      <w:rFonts w:eastAsia="Yu Mincho"/>
      <w:lang w:val="es-ES" w:eastAsia="en-US"/>
    </w:rPr>
  </w:style>
  <w:style w:type="paragraph" w:styleId="Asuntodelcomentario">
    <w:name w:val="annotation subject"/>
    <w:basedOn w:val="Textocomentario"/>
    <w:next w:val="Textocomentario"/>
    <w:link w:val="AsuntodelcomentarioCar"/>
    <w:uiPriority w:val="99"/>
    <w:semiHidden/>
    <w:unhideWhenUsed/>
    <w:rsid w:val="00FA3B7B"/>
    <w:rPr>
      <w:b/>
      <w:bCs/>
    </w:rPr>
  </w:style>
  <w:style w:type="character" w:customStyle="1" w:styleId="AsuntodelcomentarioCar">
    <w:name w:val="Asunto del comentario Car"/>
    <w:basedOn w:val="TextocomentarioCar"/>
    <w:link w:val="Asuntodelcomentario"/>
    <w:uiPriority w:val="99"/>
    <w:semiHidden/>
    <w:rsid w:val="00FA3B7B"/>
    <w:rPr>
      <w:rFonts w:eastAsia="Yu Mincho"/>
      <w:b/>
      <w:bCs/>
      <w:lang w:val="es-ES" w:eastAsia="en-US"/>
    </w:rPr>
  </w:style>
  <w:style w:type="paragraph" w:customStyle="1" w:styleId="pf0">
    <w:name w:val="pf0"/>
    <w:basedOn w:val="Normal"/>
    <w:rsid w:val="00A83740"/>
    <w:pPr>
      <w:spacing w:before="100" w:beforeAutospacing="1" w:after="100" w:afterAutospacing="1"/>
    </w:pPr>
    <w:rPr>
      <w:rFonts w:ascii="Times New Roman" w:eastAsia="Times New Roman" w:hAnsi="Times New Roman"/>
      <w:lang w:val="es-MX" w:eastAsia="es-MX"/>
    </w:rPr>
  </w:style>
  <w:style w:type="character" w:customStyle="1" w:styleId="cf01">
    <w:name w:val="cf01"/>
    <w:basedOn w:val="Fuentedeprrafopredeter"/>
    <w:rsid w:val="00A83740"/>
    <w:rPr>
      <w:rFonts w:ascii="Segoe UI" w:hAnsi="Segoe UI" w:cs="Segoe UI" w:hint="default"/>
      <w:sz w:val="18"/>
      <w:szCs w:val="18"/>
    </w:rPr>
  </w:style>
  <w:style w:type="character" w:customStyle="1" w:styleId="cf11">
    <w:name w:val="cf11"/>
    <w:basedOn w:val="Fuentedeprrafopredeter"/>
    <w:rsid w:val="00A83740"/>
    <w:rPr>
      <w:rFonts w:ascii="Segoe UI" w:hAnsi="Segoe UI" w:cs="Segoe UI" w:hint="default"/>
      <w:i/>
      <w:iCs/>
      <w:sz w:val="18"/>
      <w:szCs w:val="18"/>
    </w:rPr>
  </w:style>
  <w:style w:type="paragraph" w:styleId="Sinespaciado">
    <w:name w:val="No Spacing"/>
    <w:uiPriority w:val="1"/>
    <w:qFormat/>
    <w:rsid w:val="000C471E"/>
    <w:rPr>
      <w:rFonts w:eastAsia="Yu Mincho"/>
      <w:sz w:val="24"/>
      <w:szCs w:val="24"/>
      <w:lang w:val="es-ES" w:eastAsia="en-US"/>
    </w:rPr>
  </w:style>
  <w:style w:type="paragraph" w:styleId="Prrafodelista">
    <w:name w:val="List Paragraph"/>
    <w:aliases w:val="lp1,List Paragraph1,List Paragraph11,Bullet List,FooterText,numbered,Paragraphe de liste1,Bulletr List Paragraph,列出段落,列出段落1,Párrafo de lista1,Scitum normal,Listas,Colorful List - Accent 11,Bullet 1,List Paragraph Char Char,b1,lp11"/>
    <w:basedOn w:val="Normal"/>
    <w:link w:val="PrrafodelistaCar"/>
    <w:uiPriority w:val="34"/>
    <w:qFormat/>
    <w:rsid w:val="00092CE1"/>
    <w:pPr>
      <w:ind w:left="720"/>
      <w:contextualSpacing/>
    </w:pPr>
  </w:style>
  <w:style w:type="character" w:styleId="Hipervnculo">
    <w:name w:val="Hyperlink"/>
    <w:basedOn w:val="Fuentedeprrafopredeter"/>
    <w:uiPriority w:val="99"/>
    <w:unhideWhenUsed/>
    <w:rsid w:val="000D272D"/>
    <w:rPr>
      <w:color w:val="467886" w:themeColor="hyperlink"/>
      <w:u w:val="single"/>
    </w:rPr>
  </w:style>
  <w:style w:type="character" w:customStyle="1" w:styleId="Mencinsinresolver1">
    <w:name w:val="Mención sin resolver1"/>
    <w:basedOn w:val="Fuentedeprrafopredeter"/>
    <w:uiPriority w:val="99"/>
    <w:semiHidden/>
    <w:unhideWhenUsed/>
    <w:rsid w:val="000D272D"/>
    <w:rPr>
      <w:color w:val="605E5C"/>
      <w:shd w:val="clear" w:color="auto" w:fill="E1DFDD"/>
    </w:rPr>
  </w:style>
  <w:style w:type="character" w:styleId="Hipervnculovisitado">
    <w:name w:val="FollowedHyperlink"/>
    <w:basedOn w:val="Fuentedeprrafopredeter"/>
    <w:uiPriority w:val="99"/>
    <w:semiHidden/>
    <w:unhideWhenUsed/>
    <w:rsid w:val="00D44D14"/>
    <w:rPr>
      <w:color w:val="800080"/>
      <w:u w:val="single"/>
    </w:rPr>
  </w:style>
  <w:style w:type="paragraph" w:customStyle="1" w:styleId="msonormal0">
    <w:name w:val="msonormal"/>
    <w:basedOn w:val="Normal"/>
    <w:rsid w:val="00D44D14"/>
    <w:pPr>
      <w:spacing w:before="100" w:beforeAutospacing="1" w:after="100" w:afterAutospacing="1"/>
    </w:pPr>
    <w:rPr>
      <w:rFonts w:ascii="Times New Roman" w:eastAsia="Times New Roman" w:hAnsi="Times New Roman"/>
      <w:lang w:val="es-MX" w:eastAsia="es-MX"/>
    </w:rPr>
  </w:style>
  <w:style w:type="paragraph" w:customStyle="1" w:styleId="font5">
    <w:name w:val="font5"/>
    <w:basedOn w:val="Normal"/>
    <w:rsid w:val="00D44D14"/>
    <w:pPr>
      <w:spacing w:before="100" w:beforeAutospacing="1" w:after="100" w:afterAutospacing="1"/>
    </w:pPr>
    <w:rPr>
      <w:rFonts w:eastAsia="Times New Roman" w:cs="Calibri"/>
      <w:b/>
      <w:bCs/>
      <w:color w:val="000000"/>
      <w:sz w:val="22"/>
      <w:szCs w:val="22"/>
      <w:lang w:val="es-MX" w:eastAsia="es-MX"/>
    </w:rPr>
  </w:style>
  <w:style w:type="paragraph" w:customStyle="1" w:styleId="xl66">
    <w:name w:val="xl66"/>
    <w:basedOn w:val="Normal"/>
    <w:rsid w:val="00D44D1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lang w:val="es-MX" w:eastAsia="es-MX"/>
    </w:rPr>
  </w:style>
  <w:style w:type="paragraph" w:customStyle="1" w:styleId="xl67">
    <w:name w:val="xl67"/>
    <w:basedOn w:val="Normal"/>
    <w:rsid w:val="00D44D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val="es-MX" w:eastAsia="es-MX"/>
    </w:rPr>
  </w:style>
  <w:style w:type="paragraph" w:customStyle="1" w:styleId="xl68">
    <w:name w:val="xl68"/>
    <w:basedOn w:val="Normal"/>
    <w:rsid w:val="00D44D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val="es-MX" w:eastAsia="es-MX"/>
    </w:rPr>
  </w:style>
  <w:style w:type="paragraph" w:customStyle="1" w:styleId="xl69">
    <w:name w:val="xl69"/>
    <w:basedOn w:val="Normal"/>
    <w:rsid w:val="00D44D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val="es-MX" w:eastAsia="es-MX"/>
    </w:rPr>
  </w:style>
  <w:style w:type="paragraph" w:customStyle="1" w:styleId="xl70">
    <w:name w:val="xl70"/>
    <w:basedOn w:val="Normal"/>
    <w:rsid w:val="00D44D1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lang w:val="es-MX" w:eastAsia="es-MX"/>
    </w:rPr>
  </w:style>
  <w:style w:type="paragraph" w:customStyle="1" w:styleId="xl71">
    <w:name w:val="xl71"/>
    <w:basedOn w:val="Normal"/>
    <w:rsid w:val="00D44D1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val="es-MX" w:eastAsia="es-MX"/>
    </w:rPr>
  </w:style>
  <w:style w:type="paragraph" w:customStyle="1" w:styleId="xl72">
    <w:name w:val="xl72"/>
    <w:basedOn w:val="Normal"/>
    <w:rsid w:val="00D44D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lang w:val="es-MX" w:eastAsia="es-MX"/>
    </w:rPr>
  </w:style>
  <w:style w:type="paragraph" w:customStyle="1" w:styleId="xl73">
    <w:name w:val="xl73"/>
    <w:basedOn w:val="Normal"/>
    <w:rsid w:val="00D44D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lang w:val="es-MX" w:eastAsia="es-MX"/>
    </w:rPr>
  </w:style>
  <w:style w:type="paragraph" w:customStyle="1" w:styleId="xl74">
    <w:name w:val="xl74"/>
    <w:basedOn w:val="Normal"/>
    <w:rsid w:val="00D44D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lang w:val="es-MX" w:eastAsia="es-MX"/>
    </w:rPr>
  </w:style>
  <w:style w:type="paragraph" w:customStyle="1" w:styleId="xl75">
    <w:name w:val="xl75"/>
    <w:basedOn w:val="Normal"/>
    <w:rsid w:val="00D44D1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val="es-MX" w:eastAsia="es-MX"/>
    </w:rPr>
  </w:style>
  <w:style w:type="paragraph" w:customStyle="1" w:styleId="xl76">
    <w:name w:val="xl76"/>
    <w:basedOn w:val="Normal"/>
    <w:rsid w:val="00D44D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lang w:val="es-MX" w:eastAsia="es-MX"/>
    </w:rPr>
  </w:style>
  <w:style w:type="paragraph" w:customStyle="1" w:styleId="xl77">
    <w:name w:val="xl77"/>
    <w:basedOn w:val="Normal"/>
    <w:rsid w:val="00D44D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lang w:val="es-MX" w:eastAsia="es-MX"/>
    </w:rPr>
  </w:style>
  <w:style w:type="paragraph" w:customStyle="1" w:styleId="xl78">
    <w:name w:val="xl78"/>
    <w:basedOn w:val="Normal"/>
    <w:rsid w:val="00D44D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lang w:val="es-MX" w:eastAsia="es-MX"/>
    </w:rPr>
  </w:style>
  <w:style w:type="paragraph" w:customStyle="1" w:styleId="xl79">
    <w:name w:val="xl79"/>
    <w:basedOn w:val="Normal"/>
    <w:rsid w:val="00D44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lang w:val="es-MX" w:eastAsia="es-MX"/>
    </w:rPr>
  </w:style>
  <w:style w:type="paragraph" w:customStyle="1" w:styleId="xl80">
    <w:name w:val="xl80"/>
    <w:basedOn w:val="Normal"/>
    <w:rsid w:val="00D44D14"/>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lang w:val="es-MX" w:eastAsia="es-MX"/>
    </w:rPr>
  </w:style>
  <w:style w:type="paragraph" w:customStyle="1" w:styleId="xl81">
    <w:name w:val="xl81"/>
    <w:basedOn w:val="Normal"/>
    <w:rsid w:val="00D44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lang w:val="es-MX" w:eastAsia="es-MX"/>
    </w:rPr>
  </w:style>
  <w:style w:type="paragraph" w:customStyle="1" w:styleId="xl82">
    <w:name w:val="xl82"/>
    <w:basedOn w:val="Normal"/>
    <w:rsid w:val="00D44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lang w:val="es-MX" w:eastAsia="es-MX"/>
    </w:rPr>
  </w:style>
  <w:style w:type="paragraph" w:customStyle="1" w:styleId="xl83">
    <w:name w:val="xl83"/>
    <w:basedOn w:val="Normal"/>
    <w:rsid w:val="00D44D14"/>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lang w:val="es-MX" w:eastAsia="es-MX"/>
    </w:rPr>
  </w:style>
  <w:style w:type="paragraph" w:customStyle="1" w:styleId="xl84">
    <w:name w:val="xl84"/>
    <w:basedOn w:val="Normal"/>
    <w:rsid w:val="00D44D1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lang w:val="es-MX" w:eastAsia="es-MX"/>
    </w:rPr>
  </w:style>
  <w:style w:type="paragraph" w:customStyle="1" w:styleId="xl85">
    <w:name w:val="xl85"/>
    <w:basedOn w:val="Normal"/>
    <w:rsid w:val="00D44D14"/>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lang w:val="es-MX" w:eastAsia="es-MX"/>
    </w:rPr>
  </w:style>
  <w:style w:type="paragraph" w:customStyle="1" w:styleId="xl86">
    <w:name w:val="xl86"/>
    <w:basedOn w:val="Normal"/>
    <w:rsid w:val="00D44D14"/>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lang w:val="es-MX" w:eastAsia="es-MX"/>
    </w:rPr>
  </w:style>
  <w:style w:type="paragraph" w:customStyle="1" w:styleId="xl87">
    <w:name w:val="xl87"/>
    <w:basedOn w:val="Normal"/>
    <w:rsid w:val="00D44D14"/>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lang w:val="es-MX" w:eastAsia="es-MX"/>
    </w:rPr>
  </w:style>
  <w:style w:type="paragraph" w:customStyle="1" w:styleId="xl88">
    <w:name w:val="xl88"/>
    <w:basedOn w:val="Normal"/>
    <w:rsid w:val="007F458E"/>
    <w:pPr>
      <w:spacing w:before="100" w:beforeAutospacing="1" w:after="100" w:afterAutospacing="1"/>
      <w:jc w:val="center"/>
    </w:pPr>
    <w:rPr>
      <w:rFonts w:ascii="Times New Roman" w:eastAsia="Times New Roman" w:hAnsi="Times New Roman"/>
      <w:b/>
      <w:bCs/>
      <w:lang w:val="es-MX" w:eastAsia="es-MX"/>
    </w:rPr>
  </w:style>
  <w:style w:type="paragraph" w:customStyle="1" w:styleId="xl89">
    <w:name w:val="xl89"/>
    <w:basedOn w:val="Normal"/>
    <w:rsid w:val="007F458E"/>
    <w:pPr>
      <w:shd w:val="clear" w:color="000000" w:fill="FFFFFF"/>
      <w:spacing w:before="100" w:beforeAutospacing="1" w:after="100" w:afterAutospacing="1"/>
    </w:pPr>
    <w:rPr>
      <w:rFonts w:ascii="Times New Roman" w:eastAsia="Times New Roman" w:hAnsi="Times New Roman"/>
      <w:lang w:val="es-MX" w:eastAsia="es-MX"/>
    </w:rPr>
  </w:style>
  <w:style w:type="paragraph" w:customStyle="1" w:styleId="xl91">
    <w:name w:val="xl91"/>
    <w:basedOn w:val="Normal"/>
    <w:rsid w:val="007F458E"/>
    <w:pPr>
      <w:spacing w:before="100" w:beforeAutospacing="1" w:after="100" w:afterAutospacing="1"/>
      <w:jc w:val="center"/>
    </w:pPr>
    <w:rPr>
      <w:rFonts w:ascii="Times New Roman" w:eastAsia="Times New Roman" w:hAnsi="Times New Roman"/>
      <w:lang w:val="es-MX" w:eastAsia="es-MX"/>
    </w:rPr>
  </w:style>
  <w:style w:type="paragraph" w:customStyle="1" w:styleId="xl92">
    <w:name w:val="xl92"/>
    <w:basedOn w:val="Normal"/>
    <w:rsid w:val="007F45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lang w:val="es-MX" w:eastAsia="es-MX"/>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Párrafo de lista1 Car,Scitum normal Car,Listas Car,Bullet 1 Car"/>
    <w:link w:val="Prrafodelista"/>
    <w:uiPriority w:val="34"/>
    <w:qFormat/>
    <w:rsid w:val="009E1E80"/>
    <w:rPr>
      <w:rFonts w:eastAsia="Yu Mincho"/>
      <w:sz w:val="24"/>
      <w:szCs w:val="24"/>
      <w:lang w:val="es-ES" w:eastAsia="en-US"/>
    </w:rPr>
  </w:style>
  <w:style w:type="paragraph" w:customStyle="1" w:styleId="pf1">
    <w:name w:val="pf1"/>
    <w:basedOn w:val="Normal"/>
    <w:rsid w:val="00B426E2"/>
    <w:pPr>
      <w:spacing w:before="100" w:beforeAutospacing="1" w:after="100" w:afterAutospacing="1"/>
    </w:pPr>
    <w:rPr>
      <w:rFonts w:ascii="Times New Roman" w:eastAsia="Times New Roman" w:hAnsi="Times New Roman"/>
      <w:lang w:val="es-MX" w:eastAsia="es-MX"/>
    </w:rPr>
  </w:style>
  <w:style w:type="character" w:customStyle="1" w:styleId="cf21">
    <w:name w:val="cf21"/>
    <w:basedOn w:val="Fuentedeprrafopredeter"/>
    <w:rsid w:val="00B426E2"/>
    <w:rPr>
      <w:rFonts w:ascii="Segoe UI" w:hAnsi="Segoe UI" w:cs="Segoe UI" w:hint="default"/>
      <w:sz w:val="18"/>
      <w:szCs w:val="18"/>
    </w:rPr>
  </w:style>
  <w:style w:type="character" w:customStyle="1" w:styleId="cf31">
    <w:name w:val="cf31"/>
    <w:basedOn w:val="Fuentedeprrafopredeter"/>
    <w:rsid w:val="00915F30"/>
    <w:rPr>
      <w:rFonts w:ascii="Segoe UI" w:hAnsi="Segoe UI" w:cs="Segoe UI" w:hint="default"/>
      <w:sz w:val="18"/>
      <w:szCs w:val="18"/>
    </w:rPr>
  </w:style>
  <w:style w:type="paragraph" w:styleId="Sangradetextonormal">
    <w:name w:val="Body Text Indent"/>
    <w:basedOn w:val="Normal"/>
    <w:link w:val="SangradetextonormalCar"/>
    <w:uiPriority w:val="99"/>
    <w:semiHidden/>
    <w:unhideWhenUsed/>
    <w:rsid w:val="005C6F20"/>
    <w:pPr>
      <w:spacing w:after="120"/>
      <w:ind w:left="283"/>
    </w:pPr>
  </w:style>
  <w:style w:type="character" w:customStyle="1" w:styleId="SangradetextonormalCar">
    <w:name w:val="Sangría de texto normal Car"/>
    <w:basedOn w:val="Fuentedeprrafopredeter"/>
    <w:link w:val="Sangradetextonormal"/>
    <w:uiPriority w:val="99"/>
    <w:semiHidden/>
    <w:rsid w:val="005C6F20"/>
    <w:rPr>
      <w:rFonts w:eastAsia="Yu Mincho"/>
      <w:sz w:val="24"/>
      <w:szCs w:val="24"/>
      <w:lang w:val="es-ES" w:eastAsia="en-US"/>
    </w:rPr>
  </w:style>
  <w:style w:type="paragraph" w:styleId="Textoindependienteprimerasangra2">
    <w:name w:val="Body Text First Indent 2"/>
    <w:basedOn w:val="Sangradetextonormal"/>
    <w:link w:val="Textoindependienteprimerasangra2Car"/>
    <w:uiPriority w:val="99"/>
    <w:semiHidden/>
    <w:unhideWhenUsed/>
    <w:rsid w:val="005C6F20"/>
    <w:pPr>
      <w:spacing w:after="0"/>
      <w:ind w:left="360" w:firstLine="360"/>
    </w:pPr>
    <w:rPr>
      <w:rFonts w:asciiTheme="minorHAnsi" w:eastAsiaTheme="minorEastAsia" w:hAnsiTheme="minorHAnsi"/>
      <w:lang w:val="es-ES_tradnl"/>
    </w:rPr>
  </w:style>
  <w:style w:type="character" w:customStyle="1" w:styleId="Textoindependienteprimerasangra2Car">
    <w:name w:val="Texto independiente primera sangría 2 Car"/>
    <w:basedOn w:val="SangradetextonormalCar"/>
    <w:link w:val="Textoindependienteprimerasangra2"/>
    <w:uiPriority w:val="99"/>
    <w:semiHidden/>
    <w:rsid w:val="005C6F20"/>
    <w:rPr>
      <w:rFonts w:asciiTheme="minorHAnsi" w:eastAsiaTheme="minorEastAsia" w:hAnsiTheme="minorHAnsi"/>
      <w:sz w:val="24"/>
      <w:szCs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95445">
      <w:bodyDiv w:val="1"/>
      <w:marLeft w:val="0"/>
      <w:marRight w:val="0"/>
      <w:marTop w:val="0"/>
      <w:marBottom w:val="0"/>
      <w:divBdr>
        <w:top w:val="none" w:sz="0" w:space="0" w:color="auto"/>
        <w:left w:val="none" w:sz="0" w:space="0" w:color="auto"/>
        <w:bottom w:val="none" w:sz="0" w:space="0" w:color="auto"/>
        <w:right w:val="none" w:sz="0" w:space="0" w:color="auto"/>
      </w:divBdr>
    </w:div>
    <w:div w:id="492112052">
      <w:bodyDiv w:val="1"/>
      <w:marLeft w:val="0"/>
      <w:marRight w:val="0"/>
      <w:marTop w:val="0"/>
      <w:marBottom w:val="0"/>
      <w:divBdr>
        <w:top w:val="none" w:sz="0" w:space="0" w:color="auto"/>
        <w:left w:val="none" w:sz="0" w:space="0" w:color="auto"/>
        <w:bottom w:val="none" w:sz="0" w:space="0" w:color="auto"/>
        <w:right w:val="none" w:sz="0" w:space="0" w:color="auto"/>
      </w:divBdr>
    </w:div>
    <w:div w:id="564997123">
      <w:bodyDiv w:val="1"/>
      <w:marLeft w:val="0"/>
      <w:marRight w:val="0"/>
      <w:marTop w:val="0"/>
      <w:marBottom w:val="0"/>
      <w:divBdr>
        <w:top w:val="none" w:sz="0" w:space="0" w:color="auto"/>
        <w:left w:val="none" w:sz="0" w:space="0" w:color="auto"/>
        <w:bottom w:val="none" w:sz="0" w:space="0" w:color="auto"/>
        <w:right w:val="none" w:sz="0" w:space="0" w:color="auto"/>
      </w:divBdr>
    </w:div>
    <w:div w:id="808061644">
      <w:bodyDiv w:val="1"/>
      <w:marLeft w:val="0"/>
      <w:marRight w:val="0"/>
      <w:marTop w:val="0"/>
      <w:marBottom w:val="0"/>
      <w:divBdr>
        <w:top w:val="none" w:sz="0" w:space="0" w:color="auto"/>
        <w:left w:val="none" w:sz="0" w:space="0" w:color="auto"/>
        <w:bottom w:val="none" w:sz="0" w:space="0" w:color="auto"/>
        <w:right w:val="none" w:sz="0" w:space="0" w:color="auto"/>
      </w:divBdr>
    </w:div>
    <w:div w:id="821000459">
      <w:bodyDiv w:val="1"/>
      <w:marLeft w:val="0"/>
      <w:marRight w:val="0"/>
      <w:marTop w:val="0"/>
      <w:marBottom w:val="0"/>
      <w:divBdr>
        <w:top w:val="none" w:sz="0" w:space="0" w:color="auto"/>
        <w:left w:val="none" w:sz="0" w:space="0" w:color="auto"/>
        <w:bottom w:val="none" w:sz="0" w:space="0" w:color="auto"/>
        <w:right w:val="none" w:sz="0" w:space="0" w:color="auto"/>
      </w:divBdr>
    </w:div>
    <w:div w:id="831138249">
      <w:bodyDiv w:val="1"/>
      <w:marLeft w:val="0"/>
      <w:marRight w:val="0"/>
      <w:marTop w:val="0"/>
      <w:marBottom w:val="0"/>
      <w:divBdr>
        <w:top w:val="none" w:sz="0" w:space="0" w:color="auto"/>
        <w:left w:val="none" w:sz="0" w:space="0" w:color="auto"/>
        <w:bottom w:val="none" w:sz="0" w:space="0" w:color="auto"/>
        <w:right w:val="none" w:sz="0" w:space="0" w:color="auto"/>
      </w:divBdr>
    </w:div>
    <w:div w:id="913054348">
      <w:bodyDiv w:val="1"/>
      <w:marLeft w:val="0"/>
      <w:marRight w:val="0"/>
      <w:marTop w:val="0"/>
      <w:marBottom w:val="0"/>
      <w:divBdr>
        <w:top w:val="none" w:sz="0" w:space="0" w:color="auto"/>
        <w:left w:val="none" w:sz="0" w:space="0" w:color="auto"/>
        <w:bottom w:val="none" w:sz="0" w:space="0" w:color="auto"/>
        <w:right w:val="none" w:sz="0" w:space="0" w:color="auto"/>
      </w:divBdr>
    </w:div>
    <w:div w:id="1004356593">
      <w:bodyDiv w:val="1"/>
      <w:marLeft w:val="0"/>
      <w:marRight w:val="0"/>
      <w:marTop w:val="0"/>
      <w:marBottom w:val="0"/>
      <w:divBdr>
        <w:top w:val="none" w:sz="0" w:space="0" w:color="auto"/>
        <w:left w:val="none" w:sz="0" w:space="0" w:color="auto"/>
        <w:bottom w:val="none" w:sz="0" w:space="0" w:color="auto"/>
        <w:right w:val="none" w:sz="0" w:space="0" w:color="auto"/>
      </w:divBdr>
    </w:div>
    <w:div w:id="1037856985">
      <w:bodyDiv w:val="1"/>
      <w:marLeft w:val="0"/>
      <w:marRight w:val="0"/>
      <w:marTop w:val="0"/>
      <w:marBottom w:val="0"/>
      <w:divBdr>
        <w:top w:val="none" w:sz="0" w:space="0" w:color="auto"/>
        <w:left w:val="none" w:sz="0" w:space="0" w:color="auto"/>
        <w:bottom w:val="none" w:sz="0" w:space="0" w:color="auto"/>
        <w:right w:val="none" w:sz="0" w:space="0" w:color="auto"/>
      </w:divBdr>
    </w:div>
    <w:div w:id="1241022441">
      <w:bodyDiv w:val="1"/>
      <w:marLeft w:val="0"/>
      <w:marRight w:val="0"/>
      <w:marTop w:val="0"/>
      <w:marBottom w:val="0"/>
      <w:divBdr>
        <w:top w:val="none" w:sz="0" w:space="0" w:color="auto"/>
        <w:left w:val="none" w:sz="0" w:space="0" w:color="auto"/>
        <w:bottom w:val="none" w:sz="0" w:space="0" w:color="auto"/>
        <w:right w:val="none" w:sz="0" w:space="0" w:color="auto"/>
      </w:divBdr>
    </w:div>
    <w:div w:id="1344742015">
      <w:bodyDiv w:val="1"/>
      <w:marLeft w:val="0"/>
      <w:marRight w:val="0"/>
      <w:marTop w:val="0"/>
      <w:marBottom w:val="0"/>
      <w:divBdr>
        <w:top w:val="none" w:sz="0" w:space="0" w:color="auto"/>
        <w:left w:val="none" w:sz="0" w:space="0" w:color="auto"/>
        <w:bottom w:val="none" w:sz="0" w:space="0" w:color="auto"/>
        <w:right w:val="none" w:sz="0" w:space="0" w:color="auto"/>
      </w:divBdr>
    </w:div>
    <w:div w:id="1404331875">
      <w:bodyDiv w:val="1"/>
      <w:marLeft w:val="0"/>
      <w:marRight w:val="0"/>
      <w:marTop w:val="0"/>
      <w:marBottom w:val="0"/>
      <w:divBdr>
        <w:top w:val="none" w:sz="0" w:space="0" w:color="auto"/>
        <w:left w:val="none" w:sz="0" w:space="0" w:color="auto"/>
        <w:bottom w:val="none" w:sz="0" w:space="0" w:color="auto"/>
        <w:right w:val="none" w:sz="0" w:space="0" w:color="auto"/>
      </w:divBdr>
    </w:div>
    <w:div w:id="1535773463">
      <w:bodyDiv w:val="1"/>
      <w:marLeft w:val="0"/>
      <w:marRight w:val="0"/>
      <w:marTop w:val="0"/>
      <w:marBottom w:val="0"/>
      <w:divBdr>
        <w:top w:val="none" w:sz="0" w:space="0" w:color="auto"/>
        <w:left w:val="none" w:sz="0" w:space="0" w:color="auto"/>
        <w:bottom w:val="none" w:sz="0" w:space="0" w:color="auto"/>
        <w:right w:val="none" w:sz="0" w:space="0" w:color="auto"/>
      </w:divBdr>
    </w:div>
    <w:div w:id="1683777766">
      <w:bodyDiv w:val="1"/>
      <w:marLeft w:val="0"/>
      <w:marRight w:val="0"/>
      <w:marTop w:val="0"/>
      <w:marBottom w:val="0"/>
      <w:divBdr>
        <w:top w:val="none" w:sz="0" w:space="0" w:color="auto"/>
        <w:left w:val="none" w:sz="0" w:space="0" w:color="auto"/>
        <w:bottom w:val="none" w:sz="0" w:space="0" w:color="auto"/>
        <w:right w:val="none" w:sz="0" w:space="0" w:color="auto"/>
      </w:divBdr>
    </w:div>
    <w:div w:id="1956671339">
      <w:bodyDiv w:val="1"/>
      <w:marLeft w:val="0"/>
      <w:marRight w:val="0"/>
      <w:marTop w:val="0"/>
      <w:marBottom w:val="0"/>
      <w:divBdr>
        <w:top w:val="none" w:sz="0" w:space="0" w:color="auto"/>
        <w:left w:val="none" w:sz="0" w:space="0" w:color="auto"/>
        <w:bottom w:val="none" w:sz="0" w:space="0" w:color="auto"/>
        <w:right w:val="none" w:sz="0" w:space="0" w:color="auto"/>
      </w:divBdr>
    </w:div>
    <w:div w:id="201642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gob.mx/cofepris/acciones-y-programas/plataforma-de-proveedores-irreulares-de-medicamentos?state=published"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A3064-134B-4DF3-89BB-1D911E483DCE}">
  <ds:schemaRefs>
    <ds:schemaRef ds:uri="http://schemas.microsoft.com/sharepoint/v3/contenttype/forms"/>
  </ds:schemaRefs>
</ds:datastoreItem>
</file>

<file path=customXml/itemProps2.xml><?xml version="1.0" encoding="utf-8"?>
<ds:datastoreItem xmlns:ds="http://schemas.openxmlformats.org/officeDocument/2006/customXml" ds:itemID="{5351641D-ECD8-404F-B502-54AB7FEFC55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D14CAFFA-FF5E-4DFE-BD32-13B776C97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3FCDD4-41A3-40A1-933D-B3C9F7C5D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5</Pages>
  <Words>1522</Words>
  <Characters>8376</Characters>
  <Application>Microsoft Office Word</Application>
  <DocSecurity>0</DocSecurity>
  <Lines>69</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9879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Laura Gaona González</dc:creator>
  <cp:lastModifiedBy>Jorge Alejandro Gutierrez Minguela</cp:lastModifiedBy>
  <cp:revision>61</cp:revision>
  <cp:lastPrinted>2025-12-03T23:08:00Z</cp:lastPrinted>
  <dcterms:created xsi:type="dcterms:W3CDTF">2025-10-28T21:06:00Z</dcterms:created>
  <dcterms:modified xsi:type="dcterms:W3CDTF">2025-12-03T23:08:00Z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